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96" w:rsidRDefault="00183A96" w:rsidP="00183A96">
      <w:pPr>
        <w:tabs>
          <w:tab w:val="left" w:pos="0"/>
        </w:tabs>
        <w:rPr>
          <w:sz w:val="18"/>
        </w:rPr>
      </w:pPr>
      <w:bookmarkStart w:id="0" w:name="_GoBack"/>
      <w:bookmarkEnd w:id="0"/>
    </w:p>
    <w:p w:rsidR="00183A96" w:rsidRPr="008F19C8" w:rsidRDefault="008F19C8" w:rsidP="00183A96">
      <w:pPr>
        <w:tabs>
          <w:tab w:val="left" w:pos="0"/>
        </w:tabs>
        <w:rPr>
          <w:sz w:val="24"/>
          <w:szCs w:val="24"/>
        </w:rPr>
      </w:pPr>
      <w:r w:rsidRPr="008F19C8">
        <w:rPr>
          <w:sz w:val="24"/>
          <w:szCs w:val="24"/>
        </w:rPr>
        <w:t>CONTEÚDO PR</w:t>
      </w:r>
      <w:r>
        <w:rPr>
          <w:sz w:val="24"/>
          <w:szCs w:val="24"/>
        </w:rPr>
        <w:t xml:space="preserve">OGRAMÁTICO DO CURSO DE DIFUSÃO: </w:t>
      </w:r>
    </w:p>
    <w:p w:rsidR="008F19C8" w:rsidRDefault="008F19C8" w:rsidP="00183A96">
      <w:pPr>
        <w:tabs>
          <w:tab w:val="left" w:pos="0"/>
        </w:tabs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BIOLOGIA E DIVERSIDADE DE ABELHAS SEM FERRÃO</w:t>
      </w:r>
    </w:p>
    <w:p w:rsidR="008F19C8" w:rsidRDefault="008F19C8" w:rsidP="00183A96">
      <w:pPr>
        <w:tabs>
          <w:tab w:val="left" w:pos="0"/>
        </w:tabs>
        <w:rPr>
          <w:rFonts w:eastAsiaTheme="minorEastAsia" w:cs="Arial"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color w:val="000000" w:themeColor="text1"/>
          <w:kern w:val="24"/>
          <w:sz w:val="24"/>
          <w:szCs w:val="24"/>
        </w:rPr>
        <w:t>FFCLRP-USP – DEPARTAMENTO DE BIOLOGIA</w:t>
      </w:r>
    </w:p>
    <w:p w:rsidR="00183A96" w:rsidRDefault="008F19C8" w:rsidP="00183A96">
      <w:pPr>
        <w:tabs>
          <w:tab w:val="left" w:pos="0"/>
        </w:tabs>
        <w:rPr>
          <w:rFonts w:eastAsiaTheme="minorEastAsia" w:cs="Arial"/>
          <w:color w:val="000000" w:themeColor="text1"/>
          <w:kern w:val="24"/>
          <w:sz w:val="24"/>
          <w:szCs w:val="24"/>
        </w:rPr>
      </w:pPr>
      <w:r w:rsidRPr="008F19C8">
        <w:rPr>
          <w:rFonts w:eastAsiaTheme="minorEastAsia" w:cs="Arial"/>
          <w:color w:val="000000" w:themeColor="text1"/>
          <w:kern w:val="24"/>
          <w:sz w:val="24"/>
          <w:szCs w:val="24"/>
        </w:rPr>
        <w:t>Período: 18 – 21 de julho de 2017</w:t>
      </w:r>
      <w:r>
        <w:rPr>
          <w:rFonts w:eastAsiaTheme="minorEastAsia" w:cs="Arial"/>
          <w:color w:val="000000" w:themeColor="text1"/>
          <w:kern w:val="24"/>
          <w:sz w:val="24"/>
          <w:szCs w:val="24"/>
        </w:rPr>
        <w:t>.</w:t>
      </w:r>
    </w:p>
    <w:p w:rsidR="00C335DF" w:rsidRPr="008F19C8" w:rsidRDefault="00C335DF" w:rsidP="00183A96">
      <w:pPr>
        <w:tabs>
          <w:tab w:val="left" w:pos="0"/>
        </w:tabs>
        <w:rPr>
          <w:sz w:val="24"/>
          <w:szCs w:val="24"/>
        </w:rPr>
      </w:pPr>
    </w:p>
    <w:p w:rsidR="00183A96" w:rsidRPr="008F19C8" w:rsidRDefault="00183A96" w:rsidP="00183A96">
      <w:pPr>
        <w:keepNext/>
        <w:numPr>
          <w:ilvl w:val="0"/>
          <w:numId w:val="1"/>
        </w:numPr>
        <w:spacing w:line="240" w:lineRule="auto"/>
        <w:jc w:val="left"/>
        <w:outlineLvl w:val="0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Introdução ao estudo das abelhas</w:t>
      </w:r>
    </w:p>
    <w:p w:rsidR="00163392" w:rsidRPr="008F19C8" w:rsidRDefault="00163392" w:rsidP="00163392">
      <w:pPr>
        <w:keepNext/>
        <w:spacing w:line="240" w:lineRule="auto"/>
        <w:ind w:left="360"/>
        <w:jc w:val="left"/>
        <w:outlineLvl w:val="0"/>
        <w:rPr>
          <w:rFonts w:cs="Arial"/>
          <w:sz w:val="24"/>
          <w:szCs w:val="24"/>
        </w:rPr>
      </w:pPr>
    </w:p>
    <w:p w:rsidR="00183A96" w:rsidRPr="008F19C8" w:rsidRDefault="00183A96" w:rsidP="00183A96">
      <w:pPr>
        <w:keepNext/>
        <w:numPr>
          <w:ilvl w:val="0"/>
          <w:numId w:val="1"/>
        </w:numPr>
        <w:spacing w:line="240" w:lineRule="auto"/>
        <w:jc w:val="left"/>
        <w:outlineLvl w:val="0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 xml:space="preserve">Abelhas solitárias e abelhas sociais 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183A96">
      <w:pPr>
        <w:spacing w:line="240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 xml:space="preserve">3. Quem são as abelhas nativas sem ferrão 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183A96">
      <w:pPr>
        <w:spacing w:line="240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4. Locais de nidificação e arquitetura de ninhos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183A96">
      <w:pPr>
        <w:spacing w:line="240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5. Diversidade comportamental entre as espécies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183A96">
      <w:pPr>
        <w:spacing w:line="240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 xml:space="preserve">6. Diversidade do comportamento de aprovisionamento de células de cria e a </w:t>
      </w:r>
      <w:r w:rsidR="00163392" w:rsidRPr="008F19C8">
        <w:rPr>
          <w:rFonts w:cs="Arial"/>
          <w:sz w:val="24"/>
          <w:szCs w:val="24"/>
        </w:rPr>
        <w:t xml:space="preserve">    </w:t>
      </w:r>
      <w:r w:rsidRPr="008F19C8">
        <w:rPr>
          <w:rFonts w:cs="Arial"/>
          <w:sz w:val="24"/>
          <w:szCs w:val="24"/>
        </w:rPr>
        <w:t>produção de novos indivíduos.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183A96">
      <w:pPr>
        <w:spacing w:line="240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7. Divisão do trabalho etário, forrageio e comunicação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183A96">
      <w:pPr>
        <w:spacing w:line="240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8. A meliponicultura e a preservação das espécies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183A96">
      <w:pPr>
        <w:spacing w:line="240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9. A importância das abelhas nativa na polinização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183A96">
      <w:pPr>
        <w:spacing w:line="240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10. Observação de algumas características morfológicas entre as espécies</w:t>
      </w:r>
    </w:p>
    <w:p w:rsidR="00163392" w:rsidRPr="008F19C8" w:rsidRDefault="00163392" w:rsidP="00183A96">
      <w:pPr>
        <w:spacing w:line="240" w:lineRule="auto"/>
        <w:jc w:val="left"/>
        <w:rPr>
          <w:rFonts w:cs="Arial"/>
          <w:sz w:val="24"/>
          <w:szCs w:val="24"/>
        </w:rPr>
      </w:pPr>
    </w:p>
    <w:p w:rsidR="00183A96" w:rsidRPr="008F19C8" w:rsidRDefault="00183A96" w:rsidP="00547DDC">
      <w:pPr>
        <w:spacing w:line="276" w:lineRule="auto"/>
        <w:jc w:val="left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11.Observação da arquitetura de ninhos nas colmeias racionais (laboratório)</w:t>
      </w:r>
    </w:p>
    <w:p w:rsidR="00547DDC" w:rsidRDefault="00547DDC" w:rsidP="00547DDC">
      <w:pPr>
        <w:spacing w:line="276" w:lineRule="auto"/>
        <w:rPr>
          <w:rFonts w:cs="Arial"/>
          <w:sz w:val="24"/>
          <w:szCs w:val="24"/>
        </w:rPr>
      </w:pPr>
    </w:p>
    <w:p w:rsidR="00A076FD" w:rsidRDefault="00183A96" w:rsidP="00547DDC">
      <w:pPr>
        <w:spacing w:line="276" w:lineRule="auto"/>
        <w:rPr>
          <w:rFonts w:cs="Arial"/>
          <w:sz w:val="24"/>
          <w:szCs w:val="24"/>
        </w:rPr>
      </w:pPr>
      <w:r w:rsidRPr="008F19C8">
        <w:rPr>
          <w:rFonts w:cs="Arial"/>
          <w:sz w:val="24"/>
          <w:szCs w:val="24"/>
        </w:rPr>
        <w:t>12. Observação das características da entrada dos ninhos</w:t>
      </w:r>
    </w:p>
    <w:p w:rsidR="00C335DF" w:rsidRDefault="00C335DF" w:rsidP="00183A96">
      <w:pPr>
        <w:rPr>
          <w:rFonts w:cs="Arial"/>
          <w:sz w:val="24"/>
          <w:szCs w:val="24"/>
        </w:rPr>
      </w:pPr>
    </w:p>
    <w:p w:rsidR="00C335DF" w:rsidRPr="00547DDC" w:rsidRDefault="00C335DF" w:rsidP="00183A96">
      <w:pPr>
        <w:rPr>
          <w:rFonts w:eastAsiaTheme="minorHAnsi" w:cs="Arial"/>
          <w:sz w:val="24"/>
          <w:szCs w:val="24"/>
          <w:lang w:eastAsia="en-US"/>
        </w:rPr>
      </w:pPr>
      <w:r w:rsidRPr="00547DDC">
        <w:rPr>
          <w:rFonts w:eastAsiaTheme="minorHAnsi" w:cs="Arial"/>
          <w:sz w:val="24"/>
          <w:szCs w:val="24"/>
          <w:lang w:eastAsia="en-US"/>
        </w:rPr>
        <w:t xml:space="preserve">Público Alvo: Destinado a docentes do ensino </w:t>
      </w:r>
      <w:r w:rsidR="00A15AED" w:rsidRPr="00547DDC">
        <w:rPr>
          <w:rFonts w:eastAsiaTheme="minorHAnsi" w:cs="Arial"/>
          <w:sz w:val="24"/>
          <w:szCs w:val="24"/>
          <w:lang w:eastAsia="en-US"/>
        </w:rPr>
        <w:t xml:space="preserve">fundamental (PEB II) e médio </w:t>
      </w:r>
      <w:r w:rsidRPr="00547DDC">
        <w:rPr>
          <w:rFonts w:eastAsiaTheme="minorHAnsi" w:cs="Arial"/>
          <w:sz w:val="24"/>
          <w:szCs w:val="24"/>
          <w:lang w:eastAsia="en-US"/>
        </w:rPr>
        <w:t>da área de ciências biológicas</w:t>
      </w:r>
      <w:r w:rsidR="00A00744">
        <w:rPr>
          <w:rFonts w:eastAsiaTheme="minorHAnsi" w:cs="Arial"/>
          <w:sz w:val="24"/>
          <w:szCs w:val="24"/>
          <w:lang w:eastAsia="en-US"/>
        </w:rPr>
        <w:t xml:space="preserve">. </w:t>
      </w:r>
    </w:p>
    <w:p w:rsidR="00A15AED" w:rsidRPr="00547DDC" w:rsidRDefault="00A15AED" w:rsidP="00183A96">
      <w:pPr>
        <w:rPr>
          <w:rFonts w:eastAsiaTheme="minorHAnsi" w:cs="Arial"/>
          <w:sz w:val="24"/>
          <w:szCs w:val="24"/>
          <w:lang w:eastAsia="en-US"/>
        </w:rPr>
      </w:pPr>
    </w:p>
    <w:p w:rsidR="00A15AED" w:rsidRPr="00547DDC" w:rsidRDefault="00A15AED" w:rsidP="008B5CB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47DDC">
        <w:rPr>
          <w:rFonts w:eastAsiaTheme="minorHAnsi" w:cs="Arial"/>
          <w:sz w:val="24"/>
          <w:szCs w:val="24"/>
          <w:lang w:eastAsia="en-US"/>
        </w:rPr>
        <w:t>Critérios de Seleção: A seleção será por ordem de inscrição, com envio de comprovante de vínculo empregatício.</w:t>
      </w:r>
    </w:p>
    <w:sectPr w:rsidR="00A15AED" w:rsidRPr="00547DD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5A52"/>
    <w:multiLevelType w:val="hybridMultilevel"/>
    <w:tmpl w:val="A4C6AE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96"/>
    <w:rsid w:val="000A5ABB"/>
    <w:rsid w:val="000D0313"/>
    <w:rsid w:val="00163392"/>
    <w:rsid w:val="00183A96"/>
    <w:rsid w:val="005161E8"/>
    <w:rsid w:val="00547DDC"/>
    <w:rsid w:val="008B5CB4"/>
    <w:rsid w:val="008F19C8"/>
    <w:rsid w:val="00A00744"/>
    <w:rsid w:val="00A076FD"/>
    <w:rsid w:val="00A15AED"/>
    <w:rsid w:val="00C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6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6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Redes Ltda.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Caique</cp:lastModifiedBy>
  <cp:revision>2</cp:revision>
  <dcterms:created xsi:type="dcterms:W3CDTF">2017-06-07T13:46:00Z</dcterms:created>
  <dcterms:modified xsi:type="dcterms:W3CDTF">2017-06-07T13:46:00Z</dcterms:modified>
</cp:coreProperties>
</file>