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99" w:rsidRPr="00002C72" w:rsidRDefault="00AE3566" w:rsidP="00BB7690">
      <w:pPr>
        <w:autoSpaceDE w:val="0"/>
        <w:autoSpaceDN w:val="0"/>
        <w:adjustRightInd w:val="0"/>
        <w:ind w:right="-42"/>
        <w:jc w:val="center"/>
        <w:rPr>
          <w:rFonts w:ascii="Frutiger-Light" w:hAnsi="Frutiger-Light"/>
          <w:sz w:val="18"/>
          <w:szCs w:val="18"/>
        </w:rPr>
      </w:pPr>
      <w:proofErr w:type="gramStart"/>
      <w:r w:rsidRPr="00AE3566">
        <w:rPr>
          <w:rFonts w:ascii="Frutiger-Light" w:hAnsi="Frutiger-Light" w:cs="Frutiger-Light"/>
          <w:sz w:val="18"/>
          <w:szCs w:val="18"/>
        </w:rPr>
        <w:t>sábado</w:t>
      </w:r>
      <w:proofErr w:type="gramEnd"/>
      <w:r w:rsidRPr="00AE3566">
        <w:rPr>
          <w:rFonts w:ascii="Frutiger-Light" w:hAnsi="Frutiger-Light" w:cs="Frutiger-Light"/>
          <w:sz w:val="18"/>
          <w:szCs w:val="18"/>
        </w:rPr>
        <w:t xml:space="preserve">, 10 </w:t>
      </w:r>
      <w:r>
        <w:rPr>
          <w:rFonts w:ascii="Frutiger-Light" w:hAnsi="Frutiger-Light" w:cs="Frutiger-Light"/>
          <w:sz w:val="18"/>
          <w:szCs w:val="18"/>
        </w:rPr>
        <w:t>de fevereiro de 2018 Diário Ofi</w:t>
      </w:r>
      <w:r w:rsidRPr="00AE3566">
        <w:rPr>
          <w:rFonts w:ascii="Frutiger-Light" w:hAnsi="Frutiger-Light" w:cs="Frutiger-Light"/>
          <w:sz w:val="18"/>
          <w:szCs w:val="18"/>
        </w:rPr>
        <w:t xml:space="preserve">cial Poder Executivo - Seção I São Paulo, 128 (27) – </w:t>
      </w:r>
      <w:r>
        <w:rPr>
          <w:rFonts w:ascii="Frutiger-Light" w:hAnsi="Frutiger-Light" w:cs="Frutiger-Light"/>
          <w:sz w:val="18"/>
          <w:szCs w:val="18"/>
        </w:rPr>
        <w:t>21</w:t>
      </w:r>
      <w:r w:rsidR="006C392E">
        <w:rPr>
          <w:rFonts w:ascii="Frutiger-Light" w:hAnsi="Frutiger-Light" w:cs="Frutiger-Light"/>
          <w:sz w:val="18"/>
          <w:szCs w:val="18"/>
        </w:rPr>
        <w:t>7</w:t>
      </w:r>
      <w:r w:rsidR="00802248">
        <w:rPr>
          <w:rFonts w:ascii="Frutiger-Light" w:hAnsi="Frutiger-Light" w:cs="Frutiger-Light"/>
          <w:sz w:val="18"/>
          <w:szCs w:val="18"/>
        </w:rPr>
        <w:t>/21</w:t>
      </w:r>
      <w:r w:rsidR="006C392E">
        <w:rPr>
          <w:rFonts w:ascii="Frutiger-Light" w:hAnsi="Frutiger-Light" w:cs="Frutiger-Light"/>
          <w:sz w:val="18"/>
          <w:szCs w:val="18"/>
        </w:rPr>
        <w:t>8</w:t>
      </w:r>
    </w:p>
    <w:p w:rsidR="00254999" w:rsidRPr="00002C72" w:rsidRDefault="00254999" w:rsidP="00254999">
      <w:pPr>
        <w:autoSpaceDE w:val="0"/>
        <w:autoSpaceDN w:val="0"/>
        <w:adjustRightInd w:val="0"/>
        <w:ind w:right="-42"/>
        <w:jc w:val="both"/>
        <w:rPr>
          <w:rFonts w:ascii="Arial" w:hAnsi="Arial" w:cs="Arial"/>
          <w:sz w:val="18"/>
          <w:szCs w:val="18"/>
        </w:rPr>
      </w:pPr>
    </w:p>
    <w:p w:rsidR="00254999" w:rsidRPr="00002C72" w:rsidRDefault="00254999" w:rsidP="00254999">
      <w:pPr>
        <w:autoSpaceDE w:val="0"/>
        <w:autoSpaceDN w:val="0"/>
        <w:adjustRightInd w:val="0"/>
        <w:ind w:right="-42"/>
        <w:jc w:val="both"/>
        <w:rPr>
          <w:rFonts w:ascii="Arial" w:hAnsi="Arial" w:cs="Arial"/>
          <w:sz w:val="18"/>
          <w:szCs w:val="18"/>
        </w:rPr>
      </w:pPr>
    </w:p>
    <w:p w:rsidR="00254999" w:rsidRPr="00002C72" w:rsidRDefault="00254999" w:rsidP="00254999">
      <w:pPr>
        <w:autoSpaceDE w:val="0"/>
        <w:autoSpaceDN w:val="0"/>
        <w:adjustRightInd w:val="0"/>
        <w:ind w:right="-42"/>
        <w:jc w:val="both"/>
        <w:rPr>
          <w:rFonts w:ascii="Arial" w:hAnsi="Arial" w:cs="Arial"/>
          <w:sz w:val="18"/>
          <w:szCs w:val="18"/>
        </w:rPr>
      </w:pPr>
    </w:p>
    <w:p w:rsidR="00254999" w:rsidRPr="00002C72" w:rsidRDefault="00254999" w:rsidP="00254999">
      <w:pPr>
        <w:autoSpaceDE w:val="0"/>
        <w:autoSpaceDN w:val="0"/>
        <w:adjustRightInd w:val="0"/>
        <w:ind w:right="-42"/>
        <w:jc w:val="both"/>
        <w:rPr>
          <w:rFonts w:ascii="Arial" w:hAnsi="Arial" w:cs="Arial"/>
          <w:sz w:val="18"/>
          <w:szCs w:val="18"/>
        </w:rPr>
        <w:sectPr w:rsidR="00254999" w:rsidRPr="00002C72" w:rsidSect="00471EFC">
          <w:pgSz w:w="12240" w:h="15840"/>
          <w:pgMar w:top="426" w:right="1361" w:bottom="568" w:left="1361" w:header="720" w:footer="720" w:gutter="0"/>
          <w:cols w:space="720"/>
          <w:noEndnote/>
        </w:sectPr>
      </w:pPr>
    </w:p>
    <w:p w:rsidR="00254999" w:rsidRPr="00002C72" w:rsidRDefault="00254999" w:rsidP="00254999">
      <w:pPr>
        <w:autoSpaceDE w:val="0"/>
        <w:autoSpaceDN w:val="0"/>
        <w:adjustRightInd w:val="0"/>
        <w:ind w:right="-42"/>
        <w:jc w:val="both"/>
        <w:rPr>
          <w:rFonts w:ascii="Arial" w:hAnsi="Arial" w:cs="Arial"/>
          <w:b/>
          <w:bCs/>
          <w:sz w:val="18"/>
          <w:szCs w:val="18"/>
        </w:rPr>
      </w:pPr>
      <w:r w:rsidRPr="00002C72">
        <w:rPr>
          <w:rFonts w:ascii="Arial" w:hAnsi="Arial" w:cs="Arial"/>
          <w:b/>
          <w:bCs/>
          <w:sz w:val="18"/>
          <w:szCs w:val="18"/>
        </w:rPr>
        <w:lastRenderedPageBreak/>
        <w:t>UNIVERSIDADE DE SÃO PAULO</w:t>
      </w:r>
    </w:p>
    <w:p w:rsidR="00254999" w:rsidRPr="00002C72" w:rsidRDefault="00254999" w:rsidP="00254999">
      <w:pPr>
        <w:autoSpaceDE w:val="0"/>
        <w:autoSpaceDN w:val="0"/>
        <w:adjustRightInd w:val="0"/>
        <w:ind w:right="-42"/>
        <w:jc w:val="both"/>
        <w:rPr>
          <w:rFonts w:ascii="Arial" w:hAnsi="Arial" w:cs="Arial"/>
          <w:b/>
          <w:bCs/>
          <w:sz w:val="18"/>
          <w:szCs w:val="18"/>
        </w:rPr>
      </w:pPr>
      <w:r w:rsidRPr="00002C72">
        <w:rPr>
          <w:rFonts w:ascii="Arial" w:hAnsi="Arial" w:cs="Arial"/>
          <w:b/>
          <w:bCs/>
          <w:sz w:val="18"/>
          <w:szCs w:val="18"/>
        </w:rPr>
        <w:t xml:space="preserve">FACULDADE DE FILOSOFIA, CIÊNCIAS E LETRAS DE RIBEIRÃO </w:t>
      </w:r>
      <w:proofErr w:type="gramStart"/>
      <w:r w:rsidRPr="00002C72">
        <w:rPr>
          <w:rFonts w:ascii="Arial" w:hAnsi="Arial" w:cs="Arial"/>
          <w:b/>
          <w:bCs/>
          <w:sz w:val="18"/>
          <w:szCs w:val="18"/>
        </w:rPr>
        <w:t>PRETO</w:t>
      </w:r>
      <w:proofErr w:type="gramEnd"/>
    </w:p>
    <w:p w:rsidR="00022A21" w:rsidRDefault="00022A21" w:rsidP="00022A21">
      <w:pPr>
        <w:autoSpaceDE w:val="0"/>
        <w:autoSpaceDN w:val="0"/>
        <w:adjustRightInd w:val="0"/>
        <w:jc w:val="both"/>
        <w:rPr>
          <w:rFonts w:ascii="Frutiger-Cn" w:eastAsiaTheme="minorHAnsi" w:hAnsi="Frutiger-Cn" w:cs="Frutiger-Cn"/>
          <w:b/>
          <w:sz w:val="18"/>
          <w:szCs w:val="18"/>
          <w:lang w:eastAsia="en-US"/>
        </w:rPr>
      </w:pPr>
      <w:r w:rsidRPr="00022A21">
        <w:rPr>
          <w:rFonts w:ascii="Frutiger-Cn" w:eastAsiaTheme="minorHAnsi" w:hAnsi="Frutiger-Cn" w:cs="Frutiger-Cn"/>
          <w:b/>
          <w:sz w:val="18"/>
          <w:szCs w:val="18"/>
          <w:lang w:eastAsia="en-US"/>
        </w:rPr>
        <w:t xml:space="preserve">EDITAL </w:t>
      </w:r>
      <w:proofErr w:type="gramStart"/>
      <w:r w:rsidRPr="00022A21">
        <w:rPr>
          <w:rFonts w:ascii="Frutiger-Cn" w:eastAsiaTheme="minorHAnsi" w:hAnsi="Frutiger-Cn" w:cs="Frutiger-Cn"/>
          <w:b/>
          <w:sz w:val="18"/>
          <w:szCs w:val="18"/>
          <w:lang w:eastAsia="en-US"/>
        </w:rPr>
        <w:t>ATAc</w:t>
      </w:r>
      <w:proofErr w:type="gramEnd"/>
      <w:r w:rsidRPr="00022A21">
        <w:rPr>
          <w:rFonts w:ascii="Frutiger-Cn" w:eastAsiaTheme="minorHAnsi" w:hAnsi="Frutiger-Cn" w:cs="Frutiger-Cn"/>
          <w:b/>
          <w:sz w:val="18"/>
          <w:szCs w:val="18"/>
          <w:lang w:eastAsia="en-US"/>
        </w:rPr>
        <w:t xml:space="preserve"> 00</w:t>
      </w:r>
      <w:r w:rsidR="006C392E">
        <w:rPr>
          <w:rFonts w:ascii="Frutiger-Cn" w:eastAsiaTheme="minorHAnsi" w:hAnsi="Frutiger-Cn" w:cs="Frutiger-Cn"/>
          <w:b/>
          <w:sz w:val="18"/>
          <w:szCs w:val="18"/>
          <w:lang w:eastAsia="en-US"/>
        </w:rPr>
        <w:t>5</w:t>
      </w:r>
      <w:r w:rsidRPr="00022A21">
        <w:rPr>
          <w:rFonts w:ascii="Frutiger-Cn" w:eastAsiaTheme="minorHAnsi" w:hAnsi="Frutiger-Cn" w:cs="Frutiger-Cn"/>
          <w:b/>
          <w:sz w:val="18"/>
          <w:szCs w:val="18"/>
          <w:lang w:eastAsia="en-US"/>
        </w:rPr>
        <w:t>/1</w:t>
      </w:r>
      <w:r w:rsidR="00AE3566">
        <w:rPr>
          <w:rFonts w:ascii="Frutiger-Cn" w:eastAsiaTheme="minorHAnsi" w:hAnsi="Frutiger-Cn" w:cs="Frutiger-Cn"/>
          <w:b/>
          <w:sz w:val="18"/>
          <w:szCs w:val="18"/>
          <w:lang w:eastAsia="en-US"/>
        </w:rPr>
        <w:t>8</w:t>
      </w:r>
      <w:r w:rsidRPr="00022A21">
        <w:rPr>
          <w:rFonts w:ascii="Frutiger-Cn" w:eastAsiaTheme="minorHAnsi" w:hAnsi="Frutiger-Cn" w:cs="Frutiger-Cn"/>
          <w:b/>
          <w:sz w:val="18"/>
          <w:szCs w:val="18"/>
          <w:lang w:eastAsia="en-US"/>
        </w:rPr>
        <w:t xml:space="preserve"> – CONCURSO DE LIVRE DOCÊNCIA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ABERTURA DE INSCRIÇÕES AO CONCURSO DE TÍTULOS E PROVAS VISANDO A OBTENÇÃO DO TÍTULO DE LIVRE DOCENTE, NO DEPARTAMENTO DE FÍSICA DA FACULDADE DE FILOSOFIA, CIÊNCIAS E LETRAS DE RIBEIRÃO PRETO DA UNIVERSIDADE DE SÃO </w:t>
      </w:r>
      <w:proofErr w:type="gramStart"/>
      <w:r w:rsidRPr="006C392E">
        <w:rPr>
          <w:rFonts w:ascii="Frutiger-Cn" w:eastAsiaTheme="minorHAnsi" w:hAnsi="Frutiger-Cn" w:cs="Frutiger-Cn"/>
          <w:sz w:val="18"/>
          <w:szCs w:val="18"/>
          <w:lang w:eastAsia="en-US"/>
        </w:rPr>
        <w:t>PAULO</w:t>
      </w:r>
      <w:proofErr w:type="gramEnd"/>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O Diretor da Faculdade de Filosofia, Ciências e Letras de Ribeirão Preto torna público a todos os interessados que, de acordo com o decidido pela Congregação em sessão ordinária realizada em 17/03/2011, estarão abertas por noventa dias, de 01/03 a 29/05/2018, das 08h30 às 11h30 e das 13h30 às 16h30, de segunda-feira a sexta-feira, nos dias úteis na Faculdade, </w:t>
      </w:r>
      <w:proofErr w:type="gramStart"/>
      <w:r w:rsidRPr="006C392E">
        <w:rPr>
          <w:rFonts w:ascii="Frutiger-Cn" w:eastAsiaTheme="minorHAnsi" w:hAnsi="Frutiger-Cn" w:cs="Frutiger-Cn"/>
          <w:sz w:val="18"/>
          <w:szCs w:val="18"/>
          <w:lang w:eastAsia="en-US"/>
        </w:rPr>
        <w:t>as</w:t>
      </w:r>
      <w:proofErr w:type="gramEnd"/>
      <w:r w:rsidRPr="006C392E">
        <w:rPr>
          <w:rFonts w:ascii="Frutiger-Cn" w:eastAsiaTheme="minorHAnsi" w:hAnsi="Frutiger-Cn" w:cs="Frutiger-Cn"/>
          <w:sz w:val="18"/>
          <w:szCs w:val="18"/>
          <w:lang w:eastAsia="en-US"/>
        </w:rPr>
        <w:t xml:space="preserve"> inscrições ao concurso público para obtenção de Título de Livre Docente junto ao Departamento de Física, para as áreas de conhecimento e especialidades abaixo listadas, nos termos do Regimento Geral da USP e do Regimento da Faculdade de Filosofia, Ciências e Letras de Ribeirão Preto: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Área de Conhecimento: Física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I: Ótica e Espectroscopia Ótica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Teoria da relatividade. Ótica ondulatória e principio de Huygens. Reflexão e refração. Ótica geométrica. Principio de </w:t>
      </w:r>
      <w:proofErr w:type="spellStart"/>
      <w:r w:rsidRPr="006C392E">
        <w:rPr>
          <w:rFonts w:ascii="Frutiger-Cn" w:eastAsiaTheme="minorHAnsi" w:hAnsi="Frutiger-Cn" w:cs="Frutiger-Cn"/>
          <w:sz w:val="18"/>
          <w:szCs w:val="18"/>
          <w:lang w:eastAsia="en-US"/>
        </w:rPr>
        <w:t>Fermat</w:t>
      </w:r>
      <w:proofErr w:type="spellEnd"/>
      <w:r w:rsidRPr="006C392E">
        <w:rPr>
          <w:rFonts w:ascii="Frutiger-Cn" w:eastAsiaTheme="minorHAnsi" w:hAnsi="Frutiger-Cn" w:cs="Frutiger-Cn"/>
          <w:sz w:val="18"/>
          <w:szCs w:val="18"/>
          <w:lang w:eastAsia="en-US"/>
        </w:rPr>
        <w:t xml:space="preserve">. Espelhos e lentes. Interferência. Interferômetros de </w:t>
      </w:r>
      <w:proofErr w:type="spellStart"/>
      <w:r w:rsidRPr="006C392E">
        <w:rPr>
          <w:rFonts w:ascii="Frutiger-Cn" w:eastAsiaTheme="minorHAnsi" w:hAnsi="Frutiger-Cn" w:cs="Frutiger-Cn"/>
          <w:sz w:val="18"/>
          <w:szCs w:val="18"/>
          <w:lang w:eastAsia="en-US"/>
        </w:rPr>
        <w:t>Fabry</w:t>
      </w:r>
      <w:proofErr w:type="spellEnd"/>
      <w:r w:rsidRPr="006C392E">
        <w:rPr>
          <w:rFonts w:ascii="Frutiger-Cn" w:eastAsiaTheme="minorHAnsi" w:hAnsi="Frutiger-Cn" w:cs="Frutiger-Cn"/>
          <w:sz w:val="18"/>
          <w:szCs w:val="18"/>
          <w:lang w:eastAsia="en-US"/>
        </w:rPr>
        <w:t xml:space="preserve"> - </w:t>
      </w:r>
      <w:proofErr w:type="spellStart"/>
      <w:r w:rsidRPr="006C392E">
        <w:rPr>
          <w:rFonts w:ascii="Frutiger-Cn" w:eastAsiaTheme="minorHAnsi" w:hAnsi="Frutiger-Cn" w:cs="Frutiger-Cn"/>
          <w:sz w:val="18"/>
          <w:szCs w:val="18"/>
          <w:lang w:eastAsia="en-US"/>
        </w:rPr>
        <w:t>Perot</w:t>
      </w:r>
      <w:proofErr w:type="spellEnd"/>
      <w:r w:rsidRPr="006C392E">
        <w:rPr>
          <w:rFonts w:ascii="Frutiger-Cn" w:eastAsiaTheme="minorHAnsi" w:hAnsi="Frutiger-Cn" w:cs="Frutiger-Cn"/>
          <w:sz w:val="18"/>
          <w:szCs w:val="18"/>
          <w:lang w:eastAsia="en-US"/>
        </w:rPr>
        <w:t xml:space="preserve"> e </w:t>
      </w:r>
      <w:proofErr w:type="spellStart"/>
      <w:r w:rsidRPr="006C392E">
        <w:rPr>
          <w:rFonts w:ascii="Frutiger-Cn" w:eastAsiaTheme="minorHAnsi" w:hAnsi="Frutiger-Cn" w:cs="Frutiger-Cn"/>
          <w:sz w:val="18"/>
          <w:szCs w:val="18"/>
          <w:lang w:eastAsia="en-US"/>
        </w:rPr>
        <w:t>Michelson</w:t>
      </w:r>
      <w:proofErr w:type="spellEnd"/>
      <w:r w:rsidRPr="006C392E">
        <w:rPr>
          <w:rFonts w:ascii="Frutiger-Cn" w:eastAsiaTheme="minorHAnsi" w:hAnsi="Frutiger-Cn" w:cs="Frutiger-Cn"/>
          <w:sz w:val="18"/>
          <w:szCs w:val="18"/>
          <w:lang w:eastAsia="en-US"/>
        </w:rPr>
        <w:t xml:space="preserve">. Difração. Principio de Huygens - Fresnel. Difração de Fresnel. Difração de </w:t>
      </w:r>
      <w:proofErr w:type="spellStart"/>
      <w:r w:rsidRPr="006C392E">
        <w:rPr>
          <w:rFonts w:ascii="Frutiger-Cn" w:eastAsiaTheme="minorHAnsi" w:hAnsi="Frutiger-Cn" w:cs="Frutiger-Cn"/>
          <w:sz w:val="18"/>
          <w:szCs w:val="18"/>
          <w:lang w:eastAsia="en-US"/>
        </w:rPr>
        <w:t>Fraunhofer</w:t>
      </w:r>
      <w:proofErr w:type="spellEnd"/>
      <w:r w:rsidRPr="006C392E">
        <w:rPr>
          <w:rFonts w:ascii="Frutiger-Cn" w:eastAsiaTheme="minorHAnsi" w:hAnsi="Frutiger-Cn" w:cs="Frutiger-Cn"/>
          <w:sz w:val="18"/>
          <w:szCs w:val="18"/>
          <w:lang w:eastAsia="en-US"/>
        </w:rPr>
        <w:t xml:space="preserve">. Difração de raios X. Velocidade da luz. Experimento de </w:t>
      </w:r>
      <w:proofErr w:type="spellStart"/>
      <w:r w:rsidRPr="006C392E">
        <w:rPr>
          <w:rFonts w:ascii="Frutiger-Cn" w:eastAsiaTheme="minorHAnsi" w:hAnsi="Frutiger-Cn" w:cs="Frutiger-Cn"/>
          <w:sz w:val="18"/>
          <w:szCs w:val="18"/>
          <w:lang w:eastAsia="en-US"/>
        </w:rPr>
        <w:t>Michelson-Morley</w:t>
      </w:r>
      <w:proofErr w:type="spellEnd"/>
      <w:r w:rsidRPr="006C392E">
        <w:rPr>
          <w:rFonts w:ascii="Frutiger-Cn" w:eastAsiaTheme="minorHAnsi" w:hAnsi="Frutiger-Cn" w:cs="Frutiger-Cn"/>
          <w:sz w:val="18"/>
          <w:szCs w:val="18"/>
          <w:lang w:eastAsia="en-US"/>
        </w:rPr>
        <w:t>. Velocidade da luz na matéria. Polarização e cristais óticos. Luz e matéria. Amortecimento. Dispersão. Espalhamento. Osciloscópio de raios catódicos. Reflexão, refração e medidas do índice de refração. Experiência de polarização. Flash-</w:t>
      </w:r>
      <w:proofErr w:type="spellStart"/>
      <w:r w:rsidRPr="006C392E">
        <w:rPr>
          <w:rFonts w:ascii="Frutiger-Cn" w:eastAsiaTheme="minorHAnsi" w:hAnsi="Frutiger-Cn" w:cs="Frutiger-Cn"/>
          <w:sz w:val="18"/>
          <w:szCs w:val="18"/>
          <w:lang w:eastAsia="en-US"/>
        </w:rPr>
        <w:t>fotólise</w:t>
      </w:r>
      <w:proofErr w:type="spellEnd"/>
      <w:r w:rsidRPr="006C392E">
        <w:rPr>
          <w:rFonts w:ascii="Frutiger-Cn" w:eastAsiaTheme="minorHAnsi" w:hAnsi="Frutiger-Cn" w:cs="Frutiger-Cn"/>
          <w:sz w:val="18"/>
          <w:szCs w:val="18"/>
          <w:lang w:eastAsia="en-US"/>
        </w:rPr>
        <w:t>. Método de fluxo. Espectroscopia de absorção. Espectroscopia de fluorescência.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II: Radiodiagnóstico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Aplicações das REM-I em medicina: características dos feixes clínicos; Grandezas </w:t>
      </w:r>
      <w:proofErr w:type="spellStart"/>
      <w:r w:rsidRPr="006C392E">
        <w:rPr>
          <w:rFonts w:ascii="Frutiger-Cn" w:eastAsiaTheme="minorHAnsi" w:hAnsi="Frutiger-Cn" w:cs="Frutiger-Cn"/>
          <w:sz w:val="18"/>
          <w:szCs w:val="18"/>
          <w:lang w:eastAsia="en-US"/>
        </w:rPr>
        <w:t>radiométricas</w:t>
      </w:r>
      <w:proofErr w:type="spellEnd"/>
      <w:r w:rsidRPr="006C392E">
        <w:rPr>
          <w:rFonts w:ascii="Frutiger-Cn" w:eastAsiaTheme="minorHAnsi" w:hAnsi="Frutiger-Cn" w:cs="Frutiger-Cn"/>
          <w:sz w:val="18"/>
          <w:szCs w:val="18"/>
          <w:lang w:eastAsia="en-US"/>
        </w:rPr>
        <w:t>; Grandezas que descrevem a interação das REM-I com a matéria; Parâmetros mais importantes para a construção de "</w:t>
      </w:r>
      <w:proofErr w:type="spellStart"/>
      <w:r w:rsidRPr="006C392E">
        <w:rPr>
          <w:rFonts w:ascii="Frutiger-Cn" w:eastAsiaTheme="minorHAnsi" w:hAnsi="Frutiger-Cn" w:cs="Frutiger-Cn"/>
          <w:sz w:val="18"/>
          <w:szCs w:val="18"/>
          <w:lang w:eastAsia="en-US"/>
        </w:rPr>
        <w:t>phantoms</w:t>
      </w:r>
      <w:proofErr w:type="spellEnd"/>
      <w:r w:rsidRPr="006C392E">
        <w:rPr>
          <w:rFonts w:ascii="Frutiger-Cn" w:eastAsiaTheme="minorHAnsi" w:hAnsi="Frutiger-Cn" w:cs="Frutiger-Cn"/>
          <w:sz w:val="18"/>
          <w:szCs w:val="18"/>
          <w:lang w:eastAsia="en-US"/>
        </w:rPr>
        <w:t>": número atômico efetivo; Grandezas dosimétricas; Conceitos básicos da dosimetria; Dosimetria com câmaras de ionização; Dosimetria de estado sólido; Produção de raios X diagnósticos: tubos de raios X, geradores e procedimentos de controle da qualidade; Dosimetria em Radiodiagnóstico; Objetivo e evolução da proteção radiológica; Bases biológicas da proteção radiológica; Fundamentos de radioproteção: conceitos e grandezas; Noções sobre cálculo de blindagens: grandezas e método de cálculo; Regulamentação da proteção radiológica nas práticas médicas; Aplicações do sistema de proteção radiológica nas práticas e nas exposições médicas; Procedimentos da avaliação das condições gerais de proteção radiológica de uma instalação.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III: Radioterapia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Aplicações das REM-I em medicina: características dos feixes clínicos; Grandezas </w:t>
      </w:r>
      <w:proofErr w:type="spellStart"/>
      <w:r w:rsidRPr="006C392E">
        <w:rPr>
          <w:rFonts w:ascii="Frutiger-Cn" w:eastAsiaTheme="minorHAnsi" w:hAnsi="Frutiger-Cn" w:cs="Frutiger-Cn"/>
          <w:sz w:val="18"/>
          <w:szCs w:val="18"/>
          <w:lang w:eastAsia="en-US"/>
        </w:rPr>
        <w:t>radiométricas</w:t>
      </w:r>
      <w:proofErr w:type="spellEnd"/>
      <w:r w:rsidRPr="006C392E">
        <w:rPr>
          <w:rFonts w:ascii="Frutiger-Cn" w:eastAsiaTheme="minorHAnsi" w:hAnsi="Frutiger-Cn" w:cs="Frutiger-Cn"/>
          <w:sz w:val="18"/>
          <w:szCs w:val="18"/>
          <w:lang w:eastAsia="en-US"/>
        </w:rPr>
        <w:t>; Grandezas que descrevem a interação das REM-I com a matéria; Parâmetros mais importantes para a construção de "</w:t>
      </w:r>
      <w:proofErr w:type="spellStart"/>
      <w:r w:rsidRPr="006C392E">
        <w:rPr>
          <w:rFonts w:ascii="Frutiger-Cn" w:eastAsiaTheme="minorHAnsi" w:hAnsi="Frutiger-Cn" w:cs="Frutiger-Cn"/>
          <w:sz w:val="18"/>
          <w:szCs w:val="18"/>
          <w:lang w:eastAsia="en-US"/>
        </w:rPr>
        <w:t>phantoms</w:t>
      </w:r>
      <w:proofErr w:type="spellEnd"/>
      <w:r w:rsidRPr="006C392E">
        <w:rPr>
          <w:rFonts w:ascii="Frutiger-Cn" w:eastAsiaTheme="minorHAnsi" w:hAnsi="Frutiger-Cn" w:cs="Frutiger-Cn"/>
          <w:sz w:val="18"/>
          <w:szCs w:val="18"/>
          <w:lang w:eastAsia="en-US"/>
        </w:rPr>
        <w:t xml:space="preserve">": número atômico efetivo; Grandezas dosimétricas; Conceitos básicos da dosimetria; Teoria da cavidade e câmara de ionização; Dosimetria de estado sólido; Dosimetria </w:t>
      </w:r>
      <w:proofErr w:type="spellStart"/>
      <w:r w:rsidRPr="006C392E">
        <w:rPr>
          <w:rFonts w:ascii="Frutiger-Cn" w:eastAsiaTheme="minorHAnsi" w:hAnsi="Frutiger-Cn" w:cs="Frutiger-Cn"/>
          <w:sz w:val="18"/>
          <w:szCs w:val="18"/>
          <w:lang w:eastAsia="en-US"/>
        </w:rPr>
        <w:t>radiobiológica</w:t>
      </w:r>
      <w:proofErr w:type="spellEnd"/>
      <w:r w:rsidRPr="006C392E">
        <w:rPr>
          <w:rFonts w:ascii="Frutiger-Cn" w:eastAsiaTheme="minorHAnsi" w:hAnsi="Frutiger-Cn" w:cs="Frutiger-Cn"/>
          <w:sz w:val="18"/>
          <w:szCs w:val="18"/>
          <w:lang w:eastAsia="en-US"/>
        </w:rPr>
        <w:t xml:space="preserve">; Outros tipos de </w:t>
      </w:r>
      <w:proofErr w:type="spellStart"/>
      <w:r w:rsidRPr="006C392E">
        <w:rPr>
          <w:rFonts w:ascii="Frutiger-Cn" w:eastAsiaTheme="minorHAnsi" w:hAnsi="Frutiger-Cn" w:cs="Frutiger-Cn"/>
          <w:sz w:val="18"/>
          <w:szCs w:val="18"/>
          <w:lang w:eastAsia="en-US"/>
        </w:rPr>
        <w:t>dosímetros</w:t>
      </w:r>
      <w:proofErr w:type="spellEnd"/>
      <w:r w:rsidRPr="006C392E">
        <w:rPr>
          <w:rFonts w:ascii="Frutiger-Cn" w:eastAsiaTheme="minorHAnsi" w:hAnsi="Frutiger-Cn" w:cs="Frutiger-Cn"/>
          <w:sz w:val="18"/>
          <w:szCs w:val="18"/>
          <w:lang w:eastAsia="en-US"/>
        </w:rPr>
        <w:t xml:space="preserve">. Feixes de radiação utilizados em Radioterapia; Dosimetria clínica de referência; Parâmetros físicos utilizados em Radioterapia; Planejamento radioterápico; Controle da qualidade de equipamentos e procedimentos radioterápicos; Bases biológicas de tratamentos radioterápicos; Planejamento radioterápico: parâmetros técnicos, físicos e clínicos; Técnicas de tratamento </w:t>
      </w:r>
      <w:r w:rsidRPr="006C392E">
        <w:rPr>
          <w:rFonts w:ascii="Frutiger-Cn" w:eastAsiaTheme="minorHAnsi" w:hAnsi="Frutiger-Cn" w:cs="Frutiger-Cn"/>
          <w:sz w:val="18"/>
          <w:szCs w:val="18"/>
          <w:lang w:eastAsia="en-US"/>
        </w:rPr>
        <w:lastRenderedPageBreak/>
        <w:t xml:space="preserve">convencionais: </w:t>
      </w:r>
      <w:proofErr w:type="spellStart"/>
      <w:r w:rsidRPr="006C392E">
        <w:rPr>
          <w:rFonts w:ascii="Frutiger-Cn" w:eastAsiaTheme="minorHAnsi" w:hAnsi="Frutiger-Cn" w:cs="Frutiger-Cn"/>
          <w:sz w:val="18"/>
          <w:szCs w:val="18"/>
          <w:lang w:eastAsia="en-US"/>
        </w:rPr>
        <w:t>teleterapia</w:t>
      </w:r>
      <w:proofErr w:type="spellEnd"/>
      <w:r w:rsidRPr="006C392E">
        <w:rPr>
          <w:rFonts w:ascii="Frutiger-Cn" w:eastAsiaTheme="minorHAnsi" w:hAnsi="Frutiger-Cn" w:cs="Frutiger-Cn"/>
          <w:sz w:val="18"/>
          <w:szCs w:val="18"/>
          <w:lang w:eastAsia="en-US"/>
        </w:rPr>
        <w:t xml:space="preserve"> e </w:t>
      </w:r>
      <w:proofErr w:type="spellStart"/>
      <w:r w:rsidRPr="006C392E">
        <w:rPr>
          <w:rFonts w:ascii="Frutiger-Cn" w:eastAsiaTheme="minorHAnsi" w:hAnsi="Frutiger-Cn" w:cs="Frutiger-Cn"/>
          <w:sz w:val="18"/>
          <w:szCs w:val="18"/>
          <w:lang w:eastAsia="en-US"/>
        </w:rPr>
        <w:t>braquiterapia</w:t>
      </w:r>
      <w:proofErr w:type="spellEnd"/>
      <w:r w:rsidRPr="006C392E">
        <w:rPr>
          <w:rFonts w:ascii="Frutiger-Cn" w:eastAsiaTheme="minorHAnsi" w:hAnsi="Frutiger-Cn" w:cs="Frutiger-Cn"/>
          <w:sz w:val="18"/>
          <w:szCs w:val="18"/>
          <w:lang w:eastAsia="en-US"/>
        </w:rPr>
        <w:t xml:space="preserve">; Equipamentos e fontes utilizadas em tratamentos; Acessórios de posicionamento, imobilização e blindagem; Planejamento radioterápico </w:t>
      </w:r>
      <w:proofErr w:type="gramStart"/>
      <w:r w:rsidRPr="006C392E">
        <w:rPr>
          <w:rFonts w:ascii="Frutiger-Cn" w:eastAsiaTheme="minorHAnsi" w:hAnsi="Frutiger-Cn" w:cs="Frutiger-Cn"/>
          <w:sz w:val="18"/>
          <w:szCs w:val="18"/>
          <w:lang w:eastAsia="en-US"/>
        </w:rPr>
        <w:t>2</w:t>
      </w:r>
      <w:proofErr w:type="gramEnd"/>
      <w:r w:rsidRPr="006C392E">
        <w:rPr>
          <w:rFonts w:ascii="Frutiger-Cn" w:eastAsiaTheme="minorHAnsi" w:hAnsi="Frutiger-Cn" w:cs="Frutiger-Cn"/>
          <w:sz w:val="18"/>
          <w:szCs w:val="18"/>
          <w:lang w:eastAsia="en-US"/>
        </w:rPr>
        <w:t xml:space="preserve"> e 3-dimensional (teoria e prática); Protocolos de tratamento; Radioterapia com elétrons; Novas técnicas radioterápicas; Objetivo e evolução da proteção radiológica; Bases biológicas da proteção radiológica; Fundamentos de radioproteção: conceitos e grandezas; Noções sobre cálculo de blindagens: grandezas e método de cálculo; Regulamentação da proteção radiológica nas práticas médicas; Aplicações do sistema de proteção radiológica nas práticas e nas exposições médicas; Procedimentos da avaliação das condições gerais de proteção radiológica de uma instalação.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IV: Medicina Nuclear</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Radioatividade e transições radioativas. Produção de </w:t>
      </w:r>
      <w:proofErr w:type="spellStart"/>
      <w:r w:rsidRPr="006C392E">
        <w:rPr>
          <w:rFonts w:ascii="Frutiger-Cn" w:eastAsiaTheme="minorHAnsi" w:hAnsi="Frutiger-Cn" w:cs="Frutiger-Cn"/>
          <w:sz w:val="18"/>
          <w:szCs w:val="18"/>
          <w:lang w:eastAsia="en-US"/>
        </w:rPr>
        <w:t>radionuclideos</w:t>
      </w:r>
      <w:proofErr w:type="spellEnd"/>
      <w:r w:rsidRPr="006C392E">
        <w:rPr>
          <w:rFonts w:ascii="Frutiger-Cn" w:eastAsiaTheme="minorHAnsi" w:hAnsi="Frutiger-Cn" w:cs="Frutiger-Cn"/>
          <w:sz w:val="18"/>
          <w:szCs w:val="18"/>
          <w:lang w:eastAsia="en-US"/>
        </w:rPr>
        <w:t>. Radio-</w:t>
      </w:r>
      <w:proofErr w:type="spellStart"/>
      <w:r w:rsidRPr="006C392E">
        <w:rPr>
          <w:rFonts w:ascii="Frutiger-Cn" w:eastAsiaTheme="minorHAnsi" w:hAnsi="Frutiger-Cn" w:cs="Frutiger-Cn"/>
          <w:sz w:val="18"/>
          <w:szCs w:val="18"/>
          <w:lang w:eastAsia="en-US"/>
        </w:rPr>
        <w:t>farmaco</w:t>
      </w:r>
      <w:proofErr w:type="spellEnd"/>
      <w:r w:rsidRPr="006C392E">
        <w:rPr>
          <w:rFonts w:ascii="Frutiger-Cn" w:eastAsiaTheme="minorHAnsi" w:hAnsi="Frutiger-Cn" w:cs="Frutiger-Cn"/>
          <w:sz w:val="18"/>
          <w:szCs w:val="18"/>
          <w:lang w:eastAsia="en-US"/>
        </w:rPr>
        <w:t xml:space="preserve">. Dose absorvida pelos órgãos. Detectores </w:t>
      </w:r>
      <w:proofErr w:type="spellStart"/>
      <w:r w:rsidRPr="006C392E">
        <w:rPr>
          <w:rFonts w:ascii="Frutiger-Cn" w:eastAsiaTheme="minorHAnsi" w:hAnsi="Frutiger-Cn" w:cs="Frutiger-Cn"/>
          <w:sz w:val="18"/>
          <w:szCs w:val="18"/>
          <w:lang w:eastAsia="en-US"/>
        </w:rPr>
        <w:t>cintilográficos</w:t>
      </w:r>
      <w:proofErr w:type="spellEnd"/>
      <w:r w:rsidRPr="006C392E">
        <w:rPr>
          <w:rFonts w:ascii="Frutiger-Cn" w:eastAsiaTheme="minorHAnsi" w:hAnsi="Frutiger-Cn" w:cs="Frutiger-Cn"/>
          <w:sz w:val="18"/>
          <w:szCs w:val="18"/>
          <w:lang w:eastAsia="en-US"/>
        </w:rPr>
        <w:t xml:space="preserve"> e a gama-</w:t>
      </w:r>
      <w:proofErr w:type="spellStart"/>
      <w:r w:rsidRPr="006C392E">
        <w:rPr>
          <w:rFonts w:ascii="Frutiger-Cn" w:eastAsiaTheme="minorHAnsi" w:hAnsi="Frutiger-Cn" w:cs="Frutiger-Cn"/>
          <w:sz w:val="18"/>
          <w:szCs w:val="18"/>
          <w:lang w:eastAsia="en-US"/>
        </w:rPr>
        <w:t>camara</w:t>
      </w:r>
      <w:proofErr w:type="spellEnd"/>
      <w:r w:rsidRPr="006C392E">
        <w:rPr>
          <w:rFonts w:ascii="Frutiger-Cn" w:eastAsiaTheme="minorHAnsi" w:hAnsi="Frutiger-Cn" w:cs="Frutiger-Cn"/>
          <w:sz w:val="18"/>
          <w:szCs w:val="18"/>
          <w:lang w:eastAsia="en-US"/>
        </w:rPr>
        <w:t xml:space="preserve">. Estatística das medidas. Controle de qualidade em medicina nuclear. Formação de imagens em medicina </w:t>
      </w:r>
      <w:proofErr w:type="gramStart"/>
      <w:r w:rsidRPr="006C392E">
        <w:rPr>
          <w:rFonts w:ascii="Frutiger-Cn" w:eastAsiaTheme="minorHAnsi" w:hAnsi="Frutiger-Cn" w:cs="Frutiger-Cn"/>
          <w:sz w:val="18"/>
          <w:szCs w:val="18"/>
          <w:lang w:eastAsia="en-US"/>
        </w:rPr>
        <w:t>nuclear</w:t>
      </w:r>
      <w:proofErr w:type="gramEnd"/>
      <w:r w:rsidRPr="006C392E">
        <w:rPr>
          <w:rFonts w:ascii="Frutiger-Cn" w:eastAsiaTheme="minorHAnsi" w:hAnsi="Frutiger-Cn" w:cs="Frutiger-Cn"/>
          <w:sz w:val="18"/>
          <w:szCs w:val="18"/>
          <w:lang w:eastAsia="en-US"/>
        </w:rPr>
        <w:t xml:space="preserve">. Estudos estáticos, cinéticos e tomográficos. Simulações computacionais. Determinação de espectros de emissão de elementos radioativos. Curva de decaimento de elementos radioativos. Medidas das atividades de </w:t>
      </w:r>
      <w:proofErr w:type="spellStart"/>
      <w:r w:rsidRPr="006C392E">
        <w:rPr>
          <w:rFonts w:ascii="Frutiger-Cn" w:eastAsiaTheme="minorHAnsi" w:hAnsi="Frutiger-Cn" w:cs="Frutiger-Cn"/>
          <w:sz w:val="18"/>
          <w:szCs w:val="18"/>
          <w:lang w:eastAsia="en-US"/>
        </w:rPr>
        <w:t>radionuclídeos</w:t>
      </w:r>
      <w:proofErr w:type="spellEnd"/>
      <w:r w:rsidRPr="006C392E">
        <w:rPr>
          <w:rFonts w:ascii="Frutiger-Cn" w:eastAsiaTheme="minorHAnsi" w:hAnsi="Frutiger-Cn" w:cs="Frutiger-Cn"/>
          <w:sz w:val="18"/>
          <w:szCs w:val="18"/>
          <w:lang w:eastAsia="en-US"/>
        </w:rPr>
        <w:t>. Dose absorvida pelos órgãos. Câmara de cintilação: calibração e teste de uniformidade de campo. Uso da câmara de cintilação em exames clínicos. Proteção radiológica em Medicina Nuclear.</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V: Física das Imagens Médicas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Fundamentos de ressonância magnética nuclear (RMN). Aspectos básicos da Imagem por RMN. Técnicas de reconstrução de imagens em IRMN. Aspectos Tecnológicos. Propriedades da IRMN. Técnicas rápidas de geração de imagens. Técnicas avançadas em IRMN (fluxo, sincronismo, difusão, angiografia). Qualidade da imagem e artefatos. Imagens microscópicas-microscópio </w:t>
      </w:r>
      <w:proofErr w:type="gramStart"/>
      <w:r w:rsidRPr="006C392E">
        <w:rPr>
          <w:rFonts w:ascii="Frutiger-Cn" w:eastAsiaTheme="minorHAnsi" w:hAnsi="Frutiger-Cn" w:cs="Frutiger-Cn"/>
          <w:sz w:val="18"/>
          <w:szCs w:val="18"/>
          <w:lang w:eastAsia="en-US"/>
        </w:rPr>
        <w:t xml:space="preserve">ótico, </w:t>
      </w:r>
      <w:proofErr w:type="spellStart"/>
      <w:r w:rsidRPr="006C392E">
        <w:rPr>
          <w:rFonts w:ascii="Frutiger-Cn" w:eastAsiaTheme="minorHAnsi" w:hAnsi="Frutiger-Cn" w:cs="Frutiger-Cn"/>
          <w:sz w:val="18"/>
          <w:szCs w:val="18"/>
          <w:lang w:eastAsia="en-US"/>
        </w:rPr>
        <w:t>confocal</w:t>
      </w:r>
      <w:proofErr w:type="spellEnd"/>
      <w:proofErr w:type="gramEnd"/>
      <w:r w:rsidRPr="006C392E">
        <w:rPr>
          <w:rFonts w:ascii="Frutiger-Cn" w:eastAsiaTheme="minorHAnsi" w:hAnsi="Frutiger-Cn" w:cs="Frutiger-Cn"/>
          <w:sz w:val="18"/>
          <w:szCs w:val="18"/>
          <w:lang w:eastAsia="en-US"/>
        </w:rPr>
        <w:t xml:space="preserve"> e eletrônico. O </w:t>
      </w:r>
      <w:proofErr w:type="gramStart"/>
      <w:r w:rsidRPr="006C392E">
        <w:rPr>
          <w:rFonts w:ascii="Frutiger-Cn" w:eastAsiaTheme="minorHAnsi" w:hAnsi="Frutiger-Cn" w:cs="Frutiger-Cn"/>
          <w:sz w:val="18"/>
          <w:szCs w:val="18"/>
          <w:lang w:eastAsia="en-US"/>
        </w:rPr>
        <w:t>raio X</w:t>
      </w:r>
      <w:proofErr w:type="gramEnd"/>
      <w:r w:rsidRPr="006C392E">
        <w:rPr>
          <w:rFonts w:ascii="Frutiger-Cn" w:eastAsiaTheme="minorHAnsi" w:hAnsi="Frutiger-Cn" w:cs="Frutiger-Cn"/>
          <w:sz w:val="18"/>
          <w:szCs w:val="18"/>
          <w:lang w:eastAsia="en-US"/>
        </w:rPr>
        <w:t xml:space="preserve"> e radiografias planas. Sistemas </w:t>
      </w:r>
      <w:proofErr w:type="spellStart"/>
      <w:r w:rsidRPr="006C392E">
        <w:rPr>
          <w:rFonts w:ascii="Frutiger-Cn" w:eastAsiaTheme="minorHAnsi" w:hAnsi="Frutiger-Cn" w:cs="Frutiger-Cn"/>
          <w:sz w:val="18"/>
          <w:szCs w:val="18"/>
          <w:lang w:eastAsia="en-US"/>
        </w:rPr>
        <w:t>fluoroscópicos</w:t>
      </w:r>
      <w:proofErr w:type="spellEnd"/>
      <w:r w:rsidRPr="006C392E">
        <w:rPr>
          <w:rFonts w:ascii="Frutiger-Cn" w:eastAsiaTheme="minorHAnsi" w:hAnsi="Frutiger-Cn" w:cs="Frutiger-Cn"/>
          <w:sz w:val="18"/>
          <w:szCs w:val="18"/>
          <w:lang w:eastAsia="en-US"/>
        </w:rPr>
        <w:t xml:space="preserve">. Radioisótopos e imagens </w:t>
      </w:r>
      <w:proofErr w:type="spellStart"/>
      <w:r w:rsidRPr="006C392E">
        <w:rPr>
          <w:rFonts w:ascii="Frutiger-Cn" w:eastAsiaTheme="minorHAnsi" w:hAnsi="Frutiger-Cn" w:cs="Frutiger-Cn"/>
          <w:sz w:val="18"/>
          <w:szCs w:val="18"/>
          <w:lang w:eastAsia="en-US"/>
        </w:rPr>
        <w:t>cintilográficas</w:t>
      </w:r>
      <w:proofErr w:type="spellEnd"/>
      <w:r w:rsidRPr="006C392E">
        <w:rPr>
          <w:rFonts w:ascii="Frutiger-Cn" w:eastAsiaTheme="minorHAnsi" w:hAnsi="Frutiger-Cn" w:cs="Frutiger-Cn"/>
          <w:sz w:val="18"/>
          <w:szCs w:val="18"/>
          <w:lang w:eastAsia="en-US"/>
        </w:rPr>
        <w:t xml:space="preserve">. Técnicas tomográficas empregando raios X. Técnicas tomográficas empregando emissão de fótons (SPECT). O ultrassom e suas imagens. Ondas mecânicas. Produção e Detecção de </w:t>
      </w:r>
      <w:proofErr w:type="spellStart"/>
      <w:proofErr w:type="gramStart"/>
      <w:r w:rsidRPr="006C392E">
        <w:rPr>
          <w:rFonts w:ascii="Frutiger-Cn" w:eastAsiaTheme="minorHAnsi" w:hAnsi="Frutiger-Cn" w:cs="Frutiger-Cn"/>
          <w:sz w:val="18"/>
          <w:szCs w:val="18"/>
          <w:lang w:eastAsia="en-US"/>
        </w:rPr>
        <w:t>ultra-som</w:t>
      </w:r>
      <w:proofErr w:type="spellEnd"/>
      <w:proofErr w:type="gramEnd"/>
      <w:r w:rsidRPr="006C392E">
        <w:rPr>
          <w:rFonts w:ascii="Frutiger-Cn" w:eastAsiaTheme="minorHAnsi" w:hAnsi="Frutiger-Cn" w:cs="Frutiger-Cn"/>
          <w:sz w:val="18"/>
          <w:szCs w:val="18"/>
          <w:lang w:eastAsia="en-US"/>
        </w:rPr>
        <w:t xml:space="preserve">. Velocidade, absorção e atenuação em meios materiais. Espalhamento. Métodos de </w:t>
      </w:r>
      <w:proofErr w:type="spellStart"/>
      <w:r w:rsidRPr="006C392E">
        <w:rPr>
          <w:rFonts w:ascii="Frutiger-Cn" w:eastAsiaTheme="minorHAnsi" w:hAnsi="Frutiger-Cn" w:cs="Frutiger-Cn"/>
          <w:sz w:val="18"/>
          <w:szCs w:val="18"/>
          <w:lang w:eastAsia="en-US"/>
        </w:rPr>
        <w:t>Pulso-eco</w:t>
      </w:r>
      <w:proofErr w:type="spellEnd"/>
      <w:r w:rsidRPr="006C392E">
        <w:rPr>
          <w:rFonts w:ascii="Frutiger-Cn" w:eastAsiaTheme="minorHAnsi" w:hAnsi="Frutiger-Cn" w:cs="Frutiger-Cn"/>
          <w:sz w:val="18"/>
          <w:szCs w:val="18"/>
          <w:lang w:eastAsia="en-US"/>
        </w:rPr>
        <w:t xml:space="preserve">. Efeito Doppler. Métodos de diagnóstico clínico em medicina. Efeitos biológicos do </w:t>
      </w:r>
      <w:proofErr w:type="spellStart"/>
      <w:proofErr w:type="gramStart"/>
      <w:r w:rsidRPr="006C392E">
        <w:rPr>
          <w:rFonts w:ascii="Frutiger-Cn" w:eastAsiaTheme="minorHAnsi" w:hAnsi="Frutiger-Cn" w:cs="Frutiger-Cn"/>
          <w:sz w:val="18"/>
          <w:szCs w:val="18"/>
          <w:lang w:eastAsia="en-US"/>
        </w:rPr>
        <w:t>ultra-som</w:t>
      </w:r>
      <w:proofErr w:type="spellEnd"/>
      <w:proofErr w:type="gramEnd"/>
      <w:r w:rsidRPr="006C392E">
        <w:rPr>
          <w:rFonts w:ascii="Frutiger-Cn" w:eastAsiaTheme="minorHAnsi" w:hAnsi="Frutiger-Cn" w:cs="Frutiger-Cn"/>
          <w:sz w:val="18"/>
          <w:szCs w:val="18"/>
          <w:lang w:eastAsia="en-US"/>
        </w:rPr>
        <w:t>. Aplicações clínicas em geral.</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roofErr w:type="gramStart"/>
      <w:r w:rsidRPr="006C392E">
        <w:rPr>
          <w:rFonts w:ascii="Frutiger-Cn" w:eastAsiaTheme="minorHAnsi" w:hAnsi="Frutiger-Cn" w:cs="Frutiger-Cn"/>
          <w:sz w:val="18"/>
          <w:szCs w:val="18"/>
          <w:lang w:eastAsia="en-US"/>
        </w:rPr>
        <w:t>Especialidade VI</w:t>
      </w:r>
      <w:proofErr w:type="gramEnd"/>
      <w:r w:rsidRPr="006C392E">
        <w:rPr>
          <w:rFonts w:ascii="Frutiger-Cn" w:eastAsiaTheme="minorHAnsi" w:hAnsi="Frutiger-Cn" w:cs="Frutiger-Cn"/>
          <w:sz w:val="18"/>
          <w:szCs w:val="18"/>
          <w:lang w:eastAsia="en-US"/>
        </w:rPr>
        <w:t>: Física das Radiações e Dosimetria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Fundamentos da Física das Radiações: tipos, fontes e grandezas; processos de </w:t>
      </w:r>
      <w:proofErr w:type="spellStart"/>
      <w:r w:rsidRPr="006C392E">
        <w:rPr>
          <w:rFonts w:ascii="Frutiger-Cn" w:eastAsiaTheme="minorHAnsi" w:hAnsi="Frutiger-Cn" w:cs="Frutiger-Cn"/>
          <w:sz w:val="18"/>
          <w:szCs w:val="18"/>
          <w:lang w:eastAsia="en-US"/>
        </w:rPr>
        <w:t>desexcitação</w:t>
      </w:r>
      <w:proofErr w:type="spellEnd"/>
      <w:r w:rsidRPr="006C392E">
        <w:rPr>
          <w:rFonts w:ascii="Frutiger-Cn" w:eastAsiaTheme="minorHAnsi" w:hAnsi="Frutiger-Cn" w:cs="Frutiger-Cn"/>
          <w:sz w:val="18"/>
          <w:szCs w:val="18"/>
          <w:lang w:eastAsia="en-US"/>
        </w:rPr>
        <w:t xml:space="preserve"> atômica e nuclear e desintegração </w:t>
      </w:r>
      <w:proofErr w:type="spellStart"/>
      <w:r w:rsidRPr="006C392E">
        <w:rPr>
          <w:rFonts w:ascii="Frutiger-Cn" w:eastAsiaTheme="minorHAnsi" w:hAnsi="Frutiger-Cn" w:cs="Frutiger-Cn"/>
          <w:sz w:val="18"/>
          <w:szCs w:val="18"/>
          <w:lang w:eastAsia="en-US"/>
        </w:rPr>
        <w:t>radaitiva</w:t>
      </w:r>
      <w:proofErr w:type="spellEnd"/>
      <w:r w:rsidRPr="006C392E">
        <w:rPr>
          <w:rFonts w:ascii="Frutiger-Cn" w:eastAsiaTheme="minorHAnsi" w:hAnsi="Frutiger-Cn" w:cs="Frutiger-Cn"/>
          <w:sz w:val="18"/>
          <w:szCs w:val="18"/>
          <w:lang w:eastAsia="en-US"/>
        </w:rPr>
        <w:t xml:space="preserve">; interações das radiações eletromagnéticas ionizantes com materiais biológicos: processos de absorção; interações das radiações eletromagnéticas ionizantes com materiais biológicos: processos de espalhamento; interações de partículas carregadas (íons pesados e elétrons) com materiais biológicos: colisões e perdas radiativas; Grandezas que descrevem a interação das REM-I com a matéria; parâmetros mais importantes para a construção de materiais equivalentes a tecidos: número atômico efetivo; grandezas que descrevem os campos de radiação; Aplicações das REM-I em medicina: características dos feixes clínicos; produção e qualidade de raios-X, energias </w:t>
      </w:r>
      <w:r w:rsidRPr="006C392E">
        <w:rPr>
          <w:rFonts w:ascii="Frutiger-Cn" w:eastAsiaTheme="minorHAnsi" w:hAnsi="Frutiger-Cn" w:cs="Frutiger-Cn"/>
          <w:sz w:val="18"/>
          <w:szCs w:val="18"/>
          <w:lang w:eastAsia="en-US"/>
        </w:rPr>
        <w:lastRenderedPageBreak/>
        <w:t xml:space="preserve">transferida, líquida e cedida e grandezas dosimétricas; teorias de cavidades; fundamentos da dosimetria das radiações: modelagem, interpretação e características gerais de </w:t>
      </w:r>
      <w:proofErr w:type="spellStart"/>
      <w:r w:rsidRPr="006C392E">
        <w:rPr>
          <w:rFonts w:ascii="Frutiger-Cn" w:eastAsiaTheme="minorHAnsi" w:hAnsi="Frutiger-Cn" w:cs="Frutiger-Cn"/>
          <w:sz w:val="18"/>
          <w:szCs w:val="18"/>
          <w:lang w:eastAsia="en-US"/>
        </w:rPr>
        <w:t>dosímetros</w:t>
      </w:r>
      <w:proofErr w:type="spellEnd"/>
      <w:r w:rsidRPr="006C392E">
        <w:rPr>
          <w:rFonts w:ascii="Frutiger-Cn" w:eastAsiaTheme="minorHAnsi" w:hAnsi="Frutiger-Cn" w:cs="Frutiger-Cn"/>
          <w:sz w:val="18"/>
          <w:szCs w:val="18"/>
          <w:lang w:eastAsia="en-US"/>
        </w:rPr>
        <w:t>.</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VII: Física do Estado Sólido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Estrutura dos cristais. Difração em cristais e a rede recíproca. Ligações em cristais: cristais iônicos e cristais covalentes. Constantes elásticas e ondas elásticas. Vibrações de cristais. Fônons. Gás de Fermi: modelo do elétron livre; movimento em campos magnéticos. Bandas de energia. Funções de Bloch. Cristais semicondutores. Termoluminescência. Física de semicondutores. Junções p-n. Transistores de junção. Transistores de filme fino. Barreiras metal-semicondutor (Efeito Schottky). Dispositivos Opto-eletrônicos (células solares e </w:t>
      </w:r>
      <w:proofErr w:type="spellStart"/>
      <w:r w:rsidRPr="006C392E">
        <w:rPr>
          <w:rFonts w:ascii="Frutiger-Cn" w:eastAsiaTheme="minorHAnsi" w:hAnsi="Frutiger-Cn" w:cs="Frutiger-Cn"/>
          <w:sz w:val="18"/>
          <w:szCs w:val="18"/>
          <w:lang w:eastAsia="en-US"/>
        </w:rPr>
        <w:t>fotodetetores</w:t>
      </w:r>
      <w:proofErr w:type="spellEnd"/>
      <w:r w:rsidRPr="006C392E">
        <w:rPr>
          <w:rFonts w:ascii="Frutiger-Cn" w:eastAsiaTheme="minorHAnsi" w:hAnsi="Frutiger-Cn" w:cs="Frutiger-Cn"/>
          <w:sz w:val="18"/>
          <w:szCs w:val="18"/>
          <w:lang w:eastAsia="en-US"/>
        </w:rPr>
        <w:t xml:space="preserve">). </w:t>
      </w:r>
      <w:proofErr w:type="spellStart"/>
      <w:r w:rsidRPr="006C392E">
        <w:rPr>
          <w:rFonts w:ascii="Frutiger-Cn" w:eastAsiaTheme="minorHAnsi" w:hAnsi="Frutiger-Cn" w:cs="Frutiger-Cn"/>
          <w:sz w:val="18"/>
          <w:szCs w:val="18"/>
          <w:lang w:eastAsia="en-US"/>
        </w:rPr>
        <w:t>Detetores</w:t>
      </w:r>
      <w:proofErr w:type="spellEnd"/>
      <w:r w:rsidRPr="006C392E">
        <w:rPr>
          <w:rFonts w:ascii="Frutiger-Cn" w:eastAsiaTheme="minorHAnsi" w:hAnsi="Frutiger-Cn" w:cs="Frutiger-Cn"/>
          <w:sz w:val="18"/>
          <w:szCs w:val="18"/>
          <w:lang w:eastAsia="en-US"/>
        </w:rPr>
        <w:t xml:space="preserve"> de raios-X para radiografia digital. Lasers semicondutores. Dispositivos e/ou sensores baseados em materiais orgânicos semicondutores.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VIII: Biofísica e Física do Corpo Humano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Física do esqueleto e forças. Física dos Músculos, estrutura e funcionamento. Energia e potência no corpo humano. Pressão no corpo humano. Física dos pulmões e da respiração. </w:t>
      </w:r>
      <w:proofErr w:type="gramStart"/>
      <w:r w:rsidRPr="006C392E">
        <w:rPr>
          <w:rFonts w:ascii="Frutiger-Cn" w:eastAsiaTheme="minorHAnsi" w:hAnsi="Frutiger-Cn" w:cs="Frutiger-Cn"/>
          <w:sz w:val="18"/>
          <w:szCs w:val="18"/>
          <w:lang w:eastAsia="en-US"/>
        </w:rPr>
        <w:t>Física do sistema cardiovascular e demais fluidos</w:t>
      </w:r>
      <w:proofErr w:type="gramEnd"/>
      <w:r w:rsidRPr="006C392E">
        <w:rPr>
          <w:rFonts w:ascii="Frutiger-Cn" w:eastAsiaTheme="minorHAnsi" w:hAnsi="Frutiger-Cn" w:cs="Frutiger-Cn"/>
          <w:sz w:val="18"/>
          <w:szCs w:val="18"/>
          <w:lang w:eastAsia="en-US"/>
        </w:rPr>
        <w:t xml:space="preserve">. Física da audição, ondas sonoras e a fala humana. Física da visão, defeitos visuais. Efeitos da pressão, temperatura, gravidade e campo geomagnético sobre o corpo humano. Energia química e biológica. Energia Metabólica e energia interna nos organismos. Energia mecânica e outras formas de energia nos organismos vivos. Processos moleculares de transformação de energia em sistemas biológicos. Transporte de gases respiratórios. Leis de </w:t>
      </w:r>
      <w:proofErr w:type="spellStart"/>
      <w:r w:rsidRPr="006C392E">
        <w:rPr>
          <w:rFonts w:ascii="Frutiger-Cn" w:eastAsiaTheme="minorHAnsi" w:hAnsi="Frutiger-Cn" w:cs="Frutiger-Cn"/>
          <w:sz w:val="18"/>
          <w:szCs w:val="18"/>
          <w:lang w:eastAsia="en-US"/>
        </w:rPr>
        <w:t>Fick</w:t>
      </w:r>
      <w:proofErr w:type="spellEnd"/>
      <w:r w:rsidRPr="006C392E">
        <w:rPr>
          <w:rFonts w:ascii="Frutiger-Cn" w:eastAsiaTheme="minorHAnsi" w:hAnsi="Frutiger-Cn" w:cs="Frutiger-Cn"/>
          <w:sz w:val="18"/>
          <w:szCs w:val="18"/>
          <w:lang w:eastAsia="en-US"/>
        </w:rPr>
        <w:t xml:space="preserve">, difusão e osmose. Troca de gases nos pulmões e tecidos. </w:t>
      </w:r>
      <w:proofErr w:type="spellStart"/>
      <w:r w:rsidRPr="006C392E">
        <w:rPr>
          <w:rFonts w:ascii="Frutiger-Cn" w:eastAsiaTheme="minorHAnsi" w:hAnsi="Frutiger-Cn" w:cs="Frutiger-Cn"/>
          <w:sz w:val="18"/>
          <w:szCs w:val="18"/>
          <w:lang w:eastAsia="en-US"/>
        </w:rPr>
        <w:t>Biomembranas</w:t>
      </w:r>
      <w:proofErr w:type="spellEnd"/>
      <w:r w:rsidRPr="006C392E">
        <w:rPr>
          <w:rFonts w:ascii="Frutiger-Cn" w:eastAsiaTheme="minorHAnsi" w:hAnsi="Frutiger-Cn" w:cs="Frutiger-Cn"/>
          <w:sz w:val="18"/>
          <w:szCs w:val="18"/>
          <w:lang w:eastAsia="en-US"/>
        </w:rPr>
        <w:t xml:space="preserve">, estrutura das membranas biológicas. Potenciais de membrana. Equação de </w:t>
      </w:r>
      <w:proofErr w:type="spellStart"/>
      <w:r w:rsidRPr="006C392E">
        <w:rPr>
          <w:rFonts w:ascii="Frutiger-Cn" w:eastAsiaTheme="minorHAnsi" w:hAnsi="Frutiger-Cn" w:cs="Frutiger-Cn"/>
          <w:sz w:val="18"/>
          <w:szCs w:val="18"/>
          <w:lang w:eastAsia="en-US"/>
        </w:rPr>
        <w:t>Nernst</w:t>
      </w:r>
      <w:proofErr w:type="spellEnd"/>
      <w:r w:rsidRPr="006C392E">
        <w:rPr>
          <w:rFonts w:ascii="Frutiger-Cn" w:eastAsiaTheme="minorHAnsi" w:hAnsi="Frutiger-Cn" w:cs="Frutiger-Cn"/>
          <w:sz w:val="18"/>
          <w:szCs w:val="18"/>
          <w:lang w:eastAsia="en-US"/>
        </w:rPr>
        <w:t>-Planck e Equação de Goldman - Hodgkin - Katz (GHK). Excitações de membrana, condução e transmissão sináptica. Recepção de estímulos mecânicos e químicos.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IX: Física Matemática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Vetores e álgebra vetorial. Transformações ortogonais de coordenadas. Análise vetorial: Derivadas de funções vetoriais; Componentes da velocidade e aceleração nos principais sistemas de coordenadas; Coordenadas curvilíneas; Gradiente, divergente, rotacional, Laplaciano em coordenadas curvilíneas; Integrais de linha e de superfície de funções vetoriais; Teoremas de Gauss, Green e Stokes; Funções de uma variável complexa; Fórmula de </w:t>
      </w:r>
      <w:proofErr w:type="spellStart"/>
      <w:r w:rsidRPr="006C392E">
        <w:rPr>
          <w:rFonts w:ascii="Frutiger-Cn" w:eastAsiaTheme="minorHAnsi" w:hAnsi="Frutiger-Cn" w:cs="Frutiger-Cn"/>
          <w:sz w:val="18"/>
          <w:szCs w:val="18"/>
          <w:lang w:eastAsia="en-US"/>
        </w:rPr>
        <w:t>De</w:t>
      </w:r>
      <w:proofErr w:type="spellEnd"/>
      <w:r w:rsidRPr="006C392E">
        <w:rPr>
          <w:rFonts w:ascii="Frutiger-Cn" w:eastAsiaTheme="minorHAnsi" w:hAnsi="Frutiger-Cn" w:cs="Frutiger-Cn"/>
          <w:sz w:val="18"/>
          <w:szCs w:val="18"/>
          <w:lang w:eastAsia="en-US"/>
        </w:rPr>
        <w:t xml:space="preserve"> </w:t>
      </w:r>
      <w:proofErr w:type="spellStart"/>
      <w:r w:rsidRPr="006C392E">
        <w:rPr>
          <w:rFonts w:ascii="Frutiger-Cn" w:eastAsiaTheme="minorHAnsi" w:hAnsi="Frutiger-Cn" w:cs="Frutiger-Cn"/>
          <w:sz w:val="18"/>
          <w:szCs w:val="18"/>
          <w:lang w:eastAsia="en-US"/>
        </w:rPr>
        <w:t>Moivre</w:t>
      </w:r>
      <w:proofErr w:type="spellEnd"/>
      <w:r w:rsidRPr="006C392E">
        <w:rPr>
          <w:rFonts w:ascii="Frutiger-Cn" w:eastAsiaTheme="minorHAnsi" w:hAnsi="Frutiger-Cn" w:cs="Frutiger-Cn"/>
          <w:sz w:val="18"/>
          <w:szCs w:val="18"/>
          <w:lang w:eastAsia="en-US"/>
        </w:rPr>
        <w:t xml:space="preserve"> e cálculo de raízes; Séries de Taylor e de Laurent; Conceitos da teoria das distribuições: </w:t>
      </w:r>
      <w:proofErr w:type="spellStart"/>
      <w:r w:rsidRPr="006C392E">
        <w:rPr>
          <w:rFonts w:ascii="Frutiger-Cn" w:eastAsiaTheme="minorHAnsi" w:hAnsi="Frutiger-Cn" w:cs="Frutiger-Cn"/>
          <w:sz w:val="18"/>
          <w:szCs w:val="18"/>
          <w:lang w:eastAsia="en-US"/>
        </w:rPr>
        <w:t>Seqüências</w:t>
      </w:r>
      <w:proofErr w:type="spellEnd"/>
      <w:r w:rsidRPr="006C392E">
        <w:rPr>
          <w:rFonts w:ascii="Frutiger-Cn" w:eastAsiaTheme="minorHAnsi" w:hAnsi="Frutiger-Cn" w:cs="Frutiger-Cn"/>
          <w:sz w:val="18"/>
          <w:szCs w:val="18"/>
          <w:lang w:eastAsia="en-US"/>
        </w:rPr>
        <w:t xml:space="preserve"> delta de Dirac; Séries de Fourier; Transformada de Fourier; Movimento de partícula em duas ou três dimensões; Movimento </w:t>
      </w:r>
      <w:proofErr w:type="gramStart"/>
      <w:r w:rsidRPr="006C392E">
        <w:rPr>
          <w:rFonts w:ascii="Frutiger-Cn" w:eastAsiaTheme="minorHAnsi" w:hAnsi="Frutiger-Cn" w:cs="Frutiger-Cn"/>
          <w:sz w:val="18"/>
          <w:szCs w:val="18"/>
          <w:lang w:eastAsia="en-US"/>
        </w:rPr>
        <w:t>sob ação</w:t>
      </w:r>
      <w:proofErr w:type="gramEnd"/>
      <w:r w:rsidRPr="006C392E">
        <w:rPr>
          <w:rFonts w:ascii="Frutiger-Cn" w:eastAsiaTheme="minorHAnsi" w:hAnsi="Frutiger-Cn" w:cs="Frutiger-Cn"/>
          <w:sz w:val="18"/>
          <w:szCs w:val="18"/>
          <w:lang w:eastAsia="en-US"/>
        </w:rPr>
        <w:t xml:space="preserve"> de força central; Movimento de sistemas de partículas; Movimento de corpos rígidos; Introdução à mecânica dos meios contínuos; Introdução a equações de </w:t>
      </w:r>
      <w:proofErr w:type="spellStart"/>
      <w:r w:rsidRPr="006C392E">
        <w:rPr>
          <w:rFonts w:ascii="Frutiger-Cn" w:eastAsiaTheme="minorHAnsi" w:hAnsi="Frutiger-Cn" w:cs="Frutiger-Cn"/>
          <w:sz w:val="18"/>
          <w:szCs w:val="18"/>
          <w:lang w:eastAsia="en-US"/>
        </w:rPr>
        <w:t>Lagrange</w:t>
      </w:r>
      <w:proofErr w:type="spellEnd"/>
      <w:r w:rsidRPr="006C392E">
        <w:rPr>
          <w:rFonts w:ascii="Frutiger-Cn" w:eastAsiaTheme="minorHAnsi" w:hAnsi="Frutiger-Cn" w:cs="Frutiger-Cn"/>
          <w:sz w:val="18"/>
          <w:szCs w:val="18"/>
          <w:lang w:eastAsia="en-US"/>
        </w:rPr>
        <w:t xml:space="preserve"> e de Hamilton; Introdução à teoria das pequenas oscilações; O campo eletrostático; Solução de problemas de eletrostática; O campo eletrostático em meios dielétricos; Teoria microscópica dos dielétricos; Energia e forças nos campos eletrostáticos; O campo magnético de correntes estacionárias; Propriedades magnéticas da matéria; O campo eletromagnético quase estático; Equações de Maxwell; Correntes de deslocamento; Ondas eletromagnéticas planas; Propagação das ondas eletromagnéticas; Ondas eletromagnéticas esféricas; Potenciais retardados.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X: Física Moderna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Medida da constante de Planck. Experiência de </w:t>
      </w:r>
      <w:proofErr w:type="spellStart"/>
      <w:r w:rsidRPr="006C392E">
        <w:rPr>
          <w:rFonts w:ascii="Frutiger-Cn" w:eastAsiaTheme="minorHAnsi" w:hAnsi="Frutiger-Cn" w:cs="Frutiger-Cn"/>
          <w:sz w:val="18"/>
          <w:szCs w:val="18"/>
          <w:lang w:eastAsia="en-US"/>
        </w:rPr>
        <w:t>Millikan</w:t>
      </w:r>
      <w:proofErr w:type="spellEnd"/>
      <w:r w:rsidRPr="006C392E">
        <w:rPr>
          <w:rFonts w:ascii="Frutiger-Cn" w:eastAsiaTheme="minorHAnsi" w:hAnsi="Frutiger-Cn" w:cs="Frutiger-Cn"/>
          <w:sz w:val="18"/>
          <w:szCs w:val="18"/>
          <w:lang w:eastAsia="en-US"/>
        </w:rPr>
        <w:t>. Experiência de Frank-Hertz. Espectro de emissão do hidrogênio. Reflexão de Bragg com raios X. Efeito Compton. Efeito Hall. Spin do elétron. Espectros de emissão de gases. Experiência de Debye-</w:t>
      </w:r>
      <w:proofErr w:type="spellStart"/>
      <w:r w:rsidRPr="006C392E">
        <w:rPr>
          <w:rFonts w:ascii="Frutiger-Cn" w:eastAsiaTheme="minorHAnsi" w:hAnsi="Frutiger-Cn" w:cs="Frutiger-Cn"/>
          <w:sz w:val="18"/>
          <w:szCs w:val="18"/>
          <w:lang w:eastAsia="en-US"/>
        </w:rPr>
        <w:t>Scherrer</w:t>
      </w:r>
      <w:proofErr w:type="spellEnd"/>
      <w:r w:rsidRPr="006C392E">
        <w:rPr>
          <w:rFonts w:ascii="Frutiger-Cn" w:eastAsiaTheme="minorHAnsi" w:hAnsi="Frutiger-Cn" w:cs="Frutiger-Cn"/>
          <w:sz w:val="18"/>
          <w:szCs w:val="18"/>
          <w:lang w:eastAsia="en-US"/>
        </w:rPr>
        <w:t xml:space="preserve">. Estudo do efeito Zeeman. Experiência de ressonância paramagnética eletrônica. Experiência de ressonância magnética </w:t>
      </w:r>
      <w:r w:rsidRPr="006C392E">
        <w:rPr>
          <w:rFonts w:ascii="Frutiger-Cn" w:eastAsiaTheme="minorHAnsi" w:hAnsi="Frutiger-Cn" w:cs="Frutiger-Cn"/>
          <w:sz w:val="18"/>
          <w:szCs w:val="18"/>
          <w:lang w:eastAsia="en-US"/>
        </w:rPr>
        <w:lastRenderedPageBreak/>
        <w:t xml:space="preserve">nuclear. Experiência de absorção ótica. Experiência de fluorescência ótica. Uso de detectores de radioatividade. Experiência de termoluminescência. Dosimetria do estado sólido. Medida da radiação beta. Experiência com fonte de </w:t>
      </w:r>
      <w:proofErr w:type="gramStart"/>
      <w:r w:rsidRPr="006C392E">
        <w:rPr>
          <w:rFonts w:ascii="Frutiger-Cn" w:eastAsiaTheme="minorHAnsi" w:hAnsi="Frutiger-Cn" w:cs="Frutiger-Cn"/>
          <w:sz w:val="18"/>
          <w:szCs w:val="18"/>
          <w:lang w:eastAsia="en-US"/>
        </w:rPr>
        <w:t>60Co</w:t>
      </w:r>
      <w:proofErr w:type="gramEnd"/>
      <w:r w:rsidRPr="006C392E">
        <w:rPr>
          <w:rFonts w:ascii="Frutiger-Cn" w:eastAsiaTheme="minorHAnsi" w:hAnsi="Frutiger-Cn" w:cs="Frutiger-Cn"/>
          <w:sz w:val="18"/>
          <w:szCs w:val="18"/>
          <w:lang w:eastAsia="en-US"/>
        </w:rPr>
        <w:t xml:space="preserve">. Introdução das </w:t>
      </w:r>
      <w:proofErr w:type="spellStart"/>
      <w:r w:rsidRPr="006C392E">
        <w:rPr>
          <w:rFonts w:ascii="Frutiger-Cn" w:eastAsiaTheme="minorHAnsi" w:hAnsi="Frutiger-Cn" w:cs="Frutiger-Cn"/>
          <w:sz w:val="18"/>
          <w:szCs w:val="18"/>
          <w:lang w:eastAsia="en-US"/>
        </w:rPr>
        <w:t>idéias</w:t>
      </w:r>
      <w:proofErr w:type="spellEnd"/>
      <w:r w:rsidRPr="006C392E">
        <w:rPr>
          <w:rFonts w:ascii="Frutiger-Cn" w:eastAsiaTheme="minorHAnsi" w:hAnsi="Frutiger-Cn" w:cs="Frutiger-Cn"/>
          <w:sz w:val="18"/>
          <w:szCs w:val="18"/>
          <w:lang w:eastAsia="en-US"/>
        </w:rPr>
        <w:t xml:space="preserve"> fundamentais da Mecânica Quântica. Dualidade onda partícula. Principio de Heisenberg. Os postulados da Mecânica Quântica. Aplicações simples. Átomos com um elétron. Teoria geral. Spin do elétron e átomos complexos. Propriedades gerais do momento angular. Teoria da perturbação. O núcleo atômico; Desintegração nuclear. Reações nucleares. Partículas elementares.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XI: Física Estatística e Física Computacional</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Leis da termodinâmica. Potenciais Termodinâmicos. Princípios Variacionais da Termodinâmica: Entropia e Energia Interna. Relações de Maxwell. Gás de elétrons degenerado. Condensação de Bose. A mecânica estatística na representação da entropia (formalismo </w:t>
      </w:r>
      <w:proofErr w:type="spellStart"/>
      <w:r w:rsidRPr="006C392E">
        <w:rPr>
          <w:rFonts w:ascii="Frutiger-Cn" w:eastAsiaTheme="minorHAnsi" w:hAnsi="Frutiger-Cn" w:cs="Frutiger-Cn"/>
          <w:sz w:val="18"/>
          <w:szCs w:val="18"/>
          <w:lang w:eastAsia="en-US"/>
        </w:rPr>
        <w:t>microcanônico</w:t>
      </w:r>
      <w:proofErr w:type="spellEnd"/>
      <w:r w:rsidRPr="006C392E">
        <w:rPr>
          <w:rFonts w:ascii="Frutiger-Cn" w:eastAsiaTheme="minorHAnsi" w:hAnsi="Frutiger-Cn" w:cs="Frutiger-Cn"/>
          <w:sz w:val="18"/>
          <w:szCs w:val="18"/>
          <w:lang w:eastAsia="en-US"/>
        </w:rPr>
        <w:t xml:space="preserve">). Formalismo canônico: mecânica estatística na representação de </w:t>
      </w:r>
      <w:proofErr w:type="spellStart"/>
      <w:r w:rsidRPr="006C392E">
        <w:rPr>
          <w:rFonts w:ascii="Frutiger-Cn" w:eastAsiaTheme="minorHAnsi" w:hAnsi="Frutiger-Cn" w:cs="Frutiger-Cn"/>
          <w:sz w:val="18"/>
          <w:szCs w:val="18"/>
          <w:lang w:eastAsia="en-US"/>
        </w:rPr>
        <w:t>Helmholtz</w:t>
      </w:r>
      <w:proofErr w:type="spellEnd"/>
      <w:r w:rsidRPr="006C392E">
        <w:rPr>
          <w:rFonts w:ascii="Frutiger-Cn" w:eastAsiaTheme="minorHAnsi" w:hAnsi="Frutiger-Cn" w:cs="Frutiger-Cn"/>
          <w:sz w:val="18"/>
          <w:szCs w:val="18"/>
          <w:lang w:eastAsia="en-US"/>
        </w:rPr>
        <w:t>. O formalismo grande-canônico. Estatísticas quânticas: Bose-Einstein e Fermi-Dirac. Simulação Numérica em Sistemas Determinísticos. Simulação Numérica em Sistemas Estocásticos. O Método Monte Carlo. Caminhadas Aleatórias. Percolação. Fractais. Autômato Celular. Dinâmica Molecular.</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Especialidade XII: Instrumentação e Ultrassom em Biomedicina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Tipo, característica e aplicação dos sensores biomédicos; Amplificadores e processamento de sinal; Transdutores biomédicos; Origem e medidas dos sinais </w:t>
      </w:r>
      <w:proofErr w:type="spellStart"/>
      <w:r w:rsidRPr="006C392E">
        <w:rPr>
          <w:rFonts w:ascii="Frutiger-Cn" w:eastAsiaTheme="minorHAnsi" w:hAnsi="Frutiger-Cn" w:cs="Frutiger-Cn"/>
          <w:sz w:val="18"/>
          <w:szCs w:val="18"/>
          <w:lang w:eastAsia="en-US"/>
        </w:rPr>
        <w:t>biopotenciais</w:t>
      </w:r>
      <w:proofErr w:type="spellEnd"/>
      <w:r w:rsidRPr="006C392E">
        <w:rPr>
          <w:rFonts w:ascii="Frutiger-Cn" w:eastAsiaTheme="minorHAnsi" w:hAnsi="Frutiger-Cn" w:cs="Frutiger-Cn"/>
          <w:sz w:val="18"/>
          <w:szCs w:val="18"/>
          <w:lang w:eastAsia="en-US"/>
        </w:rPr>
        <w:t xml:space="preserve">; Medidas de fluxo e do volume sanguíneo; Medidas do sistema respiratório; Propagação de onda acústica em meios biológicos; Atenuação acústica em meios biológicos; Ultrassom Doppler; Modalidades de imagem por Ultrassom; Agentes de Contrates em Ultrassom; Efeitos biológicos do Ultrassom; Controle de Qualidade por Ultrassom; </w:t>
      </w:r>
      <w:proofErr w:type="spellStart"/>
      <w:r w:rsidRPr="006C392E">
        <w:rPr>
          <w:rFonts w:ascii="Frutiger-Cn" w:eastAsiaTheme="minorHAnsi" w:hAnsi="Frutiger-Cn" w:cs="Frutiger-Cn"/>
          <w:sz w:val="18"/>
          <w:szCs w:val="18"/>
          <w:lang w:eastAsia="en-US"/>
        </w:rPr>
        <w:t>Elastografia</w:t>
      </w:r>
      <w:proofErr w:type="spellEnd"/>
      <w:r w:rsidRPr="006C392E">
        <w:rPr>
          <w:rFonts w:ascii="Frutiger-Cn" w:eastAsiaTheme="minorHAnsi" w:hAnsi="Frutiger-Cn" w:cs="Frutiger-Cn"/>
          <w:sz w:val="18"/>
          <w:szCs w:val="18"/>
          <w:lang w:eastAsia="en-US"/>
        </w:rPr>
        <w:t xml:space="preserve"> por Ultrassom.</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O concurso será regido pelo disposto no Estatuto e no Regimento Geral da Universidade de São Paulo e pelo Regimento da Faculdade de Filosofia, Ciências e Letras de Ribeirão Preto baixado pela Resolução </w:t>
      </w:r>
      <w:proofErr w:type="gramStart"/>
      <w:r w:rsidRPr="006C392E">
        <w:rPr>
          <w:rFonts w:ascii="Frutiger-Cn" w:eastAsiaTheme="minorHAnsi" w:hAnsi="Frutiger-Cn" w:cs="Frutiger-Cn"/>
          <w:sz w:val="18"/>
          <w:szCs w:val="18"/>
          <w:lang w:eastAsia="en-US"/>
        </w:rPr>
        <w:t>no 4364</w:t>
      </w:r>
      <w:proofErr w:type="gramEnd"/>
      <w:r w:rsidRPr="006C392E">
        <w:rPr>
          <w:rFonts w:ascii="Frutiger-Cn" w:eastAsiaTheme="minorHAnsi" w:hAnsi="Frutiger-Cn" w:cs="Frutiger-Cn"/>
          <w:sz w:val="18"/>
          <w:szCs w:val="18"/>
          <w:lang w:eastAsia="en-US"/>
        </w:rPr>
        <w:t>, de 26 de março de 1997.</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As inscrições serão feitas na Assistência Técnica Acadêmica da Faculdade de Filosofia, Ciências e Letras de Ribeirão Preto, na </w:t>
      </w:r>
      <w:proofErr w:type="gramStart"/>
      <w:r w:rsidRPr="006C392E">
        <w:rPr>
          <w:rFonts w:ascii="Frutiger-Cn" w:eastAsiaTheme="minorHAnsi" w:hAnsi="Frutiger-Cn" w:cs="Frutiger-Cn"/>
          <w:sz w:val="18"/>
          <w:szCs w:val="18"/>
          <w:lang w:eastAsia="en-US"/>
        </w:rPr>
        <w:t>Avenida Bandeirantes, 3900</w:t>
      </w:r>
      <w:proofErr w:type="gramEnd"/>
      <w:r w:rsidRPr="006C392E">
        <w:rPr>
          <w:rFonts w:ascii="Frutiger-Cn" w:eastAsiaTheme="minorHAnsi" w:hAnsi="Frutiger-Cn" w:cs="Frutiger-Cn"/>
          <w:sz w:val="18"/>
          <w:szCs w:val="18"/>
          <w:lang w:eastAsia="en-US"/>
        </w:rPr>
        <w:t xml:space="preserve"> – Ribeirão Preto/SP, devendo o candidato apresentar requerimento dirigido ao Diretor da Faculdade de Filosofia, Ciências e Letras de Ribeirão Preto, cujo modelo encontra-se disponível na página virtual da Faculdade (www.ffclrp.usp.br/concursos), acompanhado dos seguintes documentos: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w:t>
      </w:r>
      <w:proofErr w:type="gramStart"/>
      <w:r w:rsidRPr="006C392E">
        <w:rPr>
          <w:rFonts w:ascii="Frutiger-Cn" w:eastAsiaTheme="minorHAnsi" w:hAnsi="Frutiger-Cn" w:cs="Frutiger-Cn"/>
          <w:sz w:val="18"/>
          <w:szCs w:val="18"/>
          <w:lang w:eastAsia="en-US"/>
        </w:rPr>
        <w:t xml:space="preserve">  </w:t>
      </w:r>
      <w:proofErr w:type="gramEnd"/>
      <w:r w:rsidRPr="006C392E">
        <w:rPr>
          <w:rFonts w:ascii="Frutiger-Cn" w:eastAsiaTheme="minorHAnsi" w:hAnsi="Frutiger-Cn" w:cs="Frutiger-Cn"/>
          <w:sz w:val="18"/>
          <w:szCs w:val="18"/>
          <w:lang w:eastAsia="en-US"/>
        </w:rPr>
        <w:t>–  memorial  circunstanciado  e  comprovação  dos  trabalhos  publicados,  das  atividades realizadas pertinentes ao concurso e das demais informações que permitam avaliação de seus méritos, em formato digital (em CD-ROM, DVD-ROM ou Pen-drive);</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II – prova de que é portador do título de doutor, outorgado pela USP, por ela reconhecido ou de validade nacional (cópia do diploma frente e verso); </w:t>
      </w:r>
    </w:p>
    <w:p w:rsidR="00B54D89"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III – prova de quitação com o serviço militar para candidatos do sexo masculino (frente e verso);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lastRenderedPageBreak/>
        <w:t>IV – título de eleitor (frente e verso) e comprovante de votação da última eleição (dois turnos)</w:t>
      </w:r>
      <w:proofErr w:type="gramStart"/>
      <w:r w:rsidRPr="006C392E">
        <w:rPr>
          <w:rFonts w:ascii="Frutiger-Cn" w:eastAsiaTheme="minorHAnsi" w:hAnsi="Frutiger-Cn" w:cs="Frutiger-Cn"/>
          <w:sz w:val="18"/>
          <w:szCs w:val="18"/>
          <w:lang w:eastAsia="en-US"/>
        </w:rPr>
        <w:t>, prova</w:t>
      </w:r>
      <w:proofErr w:type="gramEnd"/>
      <w:r w:rsidRPr="006C392E">
        <w:rPr>
          <w:rFonts w:ascii="Frutiger-Cn" w:eastAsiaTheme="minorHAnsi" w:hAnsi="Frutiger-Cn" w:cs="Frutiger-Cn"/>
          <w:sz w:val="18"/>
          <w:szCs w:val="18"/>
          <w:lang w:eastAsia="en-US"/>
        </w:rPr>
        <w:t xml:space="preserve"> de pagamento da respectiva multa ou devida justificativa;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V – tese original ou texto que sistematize criticamente a obra do candidato ou parte dela, em formato digital (em CD-ROM, DVD-ROM ou Pen-drive);</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VI – elementos comprobatórios do memorial referido no inciso I, tais como maquetes, obras de arte ou outros materiais que não puderem ser digitalizados deverão ser apresentados até o último dia útil que antecede o início do concurso.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Parágrafo único – No memorial, o candidato deverá salientar o conjunto de suas atividades didáticas e contribuições para o ensino.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Os docentes em exercício na USP, desde que tenham cumprido as exigências dos incisos III e IV por ocasião de seu contrato inicial, estão dispensados da apresentação dos documentos neles indicados. Os estrangeiros ficam também dispensados daquelas exigências.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No ato de inscrição, os candidatos portadores de necessidades especiais deverão apresentar solicitação para que se providenciem as condições necessárias para a realização das provas.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Os elementos comprobatórios do memorial, tais como maquetes, obras de arte ou outros materiais que não puderam ser digitalizados deverão ser entregues devidamente identificados e acondicionados apropriadamente. Essa documentação permanecerá depositada na Assistência Técnica Acadêmica da Unidade, por até 60 (sessenta) dias, a contar da ratificação da homologação do relatório final da comissão julgadora e acolhida a proposta de outorga do título pelo Reitor. Findo o prazo acima, e não havendo manifestação por parte dos inscritos para retirada da respectiva documentação, esta será descartada para reciclagem, em sua totalidade.</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As inscrições serão julgadas pela Congregação, em seu aspecto formal, publicando-se a decisão em edital.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O concurso deverá realizar-se após a aceitação da inscrição, no prazo de cento e vinte dias, de acordo com o art. 166 do Regimento Geral.</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As provas constarão de: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I – prova escrita (peso </w:t>
      </w:r>
      <w:proofErr w:type="gramStart"/>
      <w:r w:rsidRPr="006C392E">
        <w:rPr>
          <w:rFonts w:ascii="Frutiger-Cn" w:eastAsiaTheme="minorHAnsi" w:hAnsi="Frutiger-Cn" w:cs="Frutiger-Cn"/>
          <w:sz w:val="18"/>
          <w:szCs w:val="18"/>
          <w:lang w:eastAsia="en-US"/>
        </w:rPr>
        <w:t>1</w:t>
      </w:r>
      <w:proofErr w:type="gramEnd"/>
      <w:r w:rsidRPr="006C392E">
        <w:rPr>
          <w:rFonts w:ascii="Frutiger-Cn" w:eastAsiaTheme="minorHAnsi" w:hAnsi="Frutiger-Cn" w:cs="Frutiger-Cn"/>
          <w:sz w:val="18"/>
          <w:szCs w:val="18"/>
          <w:lang w:eastAsia="en-US"/>
        </w:rPr>
        <w:t>);</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II – defesa de tese ou de texto que sistematize criticamente a obra do candidato ou parte dela (peso </w:t>
      </w:r>
      <w:proofErr w:type="gramStart"/>
      <w:r w:rsidRPr="006C392E">
        <w:rPr>
          <w:rFonts w:ascii="Frutiger-Cn" w:eastAsiaTheme="minorHAnsi" w:hAnsi="Frutiger-Cn" w:cs="Frutiger-Cn"/>
          <w:sz w:val="18"/>
          <w:szCs w:val="18"/>
          <w:lang w:eastAsia="en-US"/>
        </w:rPr>
        <w:t>2</w:t>
      </w:r>
      <w:proofErr w:type="gramEnd"/>
      <w:r w:rsidRPr="006C392E">
        <w:rPr>
          <w:rFonts w:ascii="Frutiger-Cn" w:eastAsiaTheme="minorHAnsi" w:hAnsi="Frutiger-Cn" w:cs="Frutiger-Cn"/>
          <w:sz w:val="18"/>
          <w:szCs w:val="18"/>
          <w:lang w:eastAsia="en-US"/>
        </w:rPr>
        <w:t>);</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III – julgamento do memorial com prova pública da arguição (peso </w:t>
      </w:r>
      <w:proofErr w:type="gramStart"/>
      <w:r w:rsidRPr="006C392E">
        <w:rPr>
          <w:rFonts w:ascii="Frutiger-Cn" w:eastAsiaTheme="minorHAnsi" w:hAnsi="Frutiger-Cn" w:cs="Frutiger-Cn"/>
          <w:sz w:val="18"/>
          <w:szCs w:val="18"/>
          <w:lang w:eastAsia="en-US"/>
        </w:rPr>
        <w:t>5</w:t>
      </w:r>
      <w:proofErr w:type="gramEnd"/>
      <w:r w:rsidRPr="006C392E">
        <w:rPr>
          <w:rFonts w:ascii="Frutiger-Cn" w:eastAsiaTheme="minorHAnsi" w:hAnsi="Frutiger-Cn" w:cs="Frutiger-Cn"/>
          <w:sz w:val="18"/>
          <w:szCs w:val="18"/>
          <w:lang w:eastAsia="en-US"/>
        </w:rPr>
        <w:t>);</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IV – avaliação didática (peso </w:t>
      </w:r>
      <w:proofErr w:type="gramStart"/>
      <w:r w:rsidRPr="006C392E">
        <w:rPr>
          <w:rFonts w:ascii="Frutiger-Cn" w:eastAsiaTheme="minorHAnsi" w:hAnsi="Frutiger-Cn" w:cs="Frutiger-Cn"/>
          <w:sz w:val="18"/>
          <w:szCs w:val="18"/>
          <w:lang w:eastAsia="en-US"/>
        </w:rPr>
        <w:t>2</w:t>
      </w:r>
      <w:proofErr w:type="gramEnd"/>
      <w:r w:rsidRPr="006C392E">
        <w:rPr>
          <w:rFonts w:ascii="Frutiger-Cn" w:eastAsiaTheme="minorHAnsi" w:hAnsi="Frutiger-Cn" w:cs="Frutiger-Cn"/>
          <w:sz w:val="18"/>
          <w:szCs w:val="18"/>
          <w:lang w:eastAsia="en-US"/>
        </w:rPr>
        <w:t>).</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A prova escrita, que versará sobre assunto de ordem geral e doutrinária, será realizada de acordo com o disposto no art. 139 e seu parágrafo único do Regimento Geral da USP.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 - a comissão organizará uma lista de dez pontos, com base no programa de concurso e dela dará conhecimento aos candidatos, vinte e quatro horas antes do sorteio do ponto;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II - sorteado o ponto, inicia-se o prazo improrrogável de cinco horas de duração da prova;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III - durante sessenta minutos, após o sorteio, será permitida </w:t>
      </w:r>
      <w:proofErr w:type="gramStart"/>
      <w:r w:rsidRPr="006C392E">
        <w:rPr>
          <w:rFonts w:ascii="Frutiger-Cn" w:eastAsiaTheme="minorHAnsi" w:hAnsi="Frutiger-Cn" w:cs="Frutiger-Cn"/>
          <w:sz w:val="18"/>
          <w:szCs w:val="18"/>
          <w:lang w:eastAsia="en-US"/>
        </w:rPr>
        <w:t>a consulta a livros, periódicos</w:t>
      </w:r>
      <w:proofErr w:type="gramEnd"/>
      <w:r w:rsidRPr="006C392E">
        <w:rPr>
          <w:rFonts w:ascii="Frutiger-Cn" w:eastAsiaTheme="minorHAnsi" w:hAnsi="Frutiger-Cn" w:cs="Frutiger-Cn"/>
          <w:sz w:val="18"/>
          <w:szCs w:val="18"/>
          <w:lang w:eastAsia="en-US"/>
        </w:rPr>
        <w:t xml:space="preserve"> e outros documentos bibliográficos;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IV - as anotações efetuadas durante o período de consulta poderão ser utilizadas no decorrer da prova, devendo ser feitas em papel rubricado pela comissão e anexadas ao texto final;</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V - a prova, que será lida em sessão pública pelo candidato, deverá ser reproduzida em cópias que serão entregues aos membros da comissão julgadora, ao se abrir a sessão;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VI - cada prova será avaliada pelos membros da comissão julgadora, individualmente.</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O candidato poderá propor a substituição de pontos, imediatamente após tomar conhecimento de seus enunciados, se </w:t>
      </w:r>
      <w:proofErr w:type="gramStart"/>
      <w:r w:rsidRPr="006C392E">
        <w:rPr>
          <w:rFonts w:ascii="Frutiger-Cn" w:eastAsiaTheme="minorHAnsi" w:hAnsi="Frutiger-Cn" w:cs="Frutiger-Cn"/>
          <w:sz w:val="18"/>
          <w:szCs w:val="18"/>
          <w:lang w:eastAsia="en-US"/>
        </w:rPr>
        <w:t>entender</w:t>
      </w:r>
      <w:proofErr w:type="gramEnd"/>
      <w:r w:rsidRPr="006C392E">
        <w:rPr>
          <w:rFonts w:ascii="Frutiger-Cn" w:eastAsiaTheme="minorHAnsi" w:hAnsi="Frutiger-Cn" w:cs="Frutiger-Cn"/>
          <w:sz w:val="18"/>
          <w:szCs w:val="18"/>
          <w:lang w:eastAsia="en-US"/>
        </w:rPr>
        <w:t xml:space="preserve"> que não pertencem ao programa do concurso, cabendo à comissão julgadora decidir, de plano, sobre a procedência da alegação.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lastRenderedPageBreak/>
        <w:t xml:space="preserve">Na defesa pública de tese ou de texto elaborado os examinadores levarão em conta o valor intrínseco do trabalho, o domínio do assunto abordado, bem como a contribuição original do candidato na área de conhecimento pertinente.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Na defesa pública de tese ou de texto serão obedecidas as seguintes normas: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 - a tese ou texto será enviado a cada membro da comissão julgadora, pelo menos trinta dias antes da realização da prova;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II - a duração da arguição não excederá de trinta minutos por examinador, cabendo ao candidato igual prazo para a resposta;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III - havendo concordância entre o examinador e o candidato, poderá ser estabelecido o diálogo entre ambos, observado o prazo global de sessenta minutos.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O julgamento do memorial e a avaliação da prova pública de arguição serão expressos mediante nota global, atribuída após a arguição de todos os candidatos, devendo refletir o desempenho na arguição, bem como o mérito dos candidatos.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O mérito dos candidatos será julgado com base no conjunto de suas atividades, que poderão compreender:</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 - produção científica, literária, filosófica ou artística;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II - atividade didática;</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III - atividades de formação e orientação de discípulos;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IV - atividades relacionadas à prestação de serviços à comunidade;</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V - atividades profissionais, ou outras, quando for o caso;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VI - diplomas e outras dignidades universitárias.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A comissão julgadora considerará, de preferência, os títulos obtidos, os trabalhos e demais atividades realizadas após a obtenção do grau de doutor.</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A prova de avaliação didática destina-se a verificar a capacidade de organização, a produção ou o desempenho didático do candidato.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O procedimento de realização da prova de avaliação didática, prevista no item IV do artigo 82 do Estatuto, constará de um plano de aula, conjunto de aulas ou programa de uma disciplina, que será realizada, por escrito, de acordo com as seguintes normas: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 xml:space="preserve">I - a comissão julgadora organizará uma lista de dez temas, com base no programa do concurso; </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II - a comissão julgadora dará conhecimento dessa lista ao candidato;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III - o candidato escolherá o ponto uma hora antes da realização da prova, podendo utilizar esse tempo para consultas;</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IV - findo o prazo mencionado no inciso III, o candidato terá duas horas para elaborar o texto;</w:t>
      </w:r>
    </w:p>
    <w:p w:rsidR="006C392E" w:rsidRPr="006C392E" w:rsidRDefault="006C392E" w:rsidP="006C392E">
      <w:pPr>
        <w:autoSpaceDE w:val="0"/>
        <w:autoSpaceDN w:val="0"/>
        <w:adjustRightInd w:val="0"/>
        <w:jc w:val="both"/>
        <w:rPr>
          <w:rFonts w:ascii="Frutiger-Cn" w:eastAsiaTheme="minorHAnsi" w:hAnsi="Frutiger-Cn" w:cs="Frutiger-Cn"/>
          <w:sz w:val="18"/>
          <w:szCs w:val="18"/>
          <w:lang w:eastAsia="en-US"/>
        </w:rPr>
      </w:pPr>
      <w:r w:rsidRPr="006C392E">
        <w:rPr>
          <w:rFonts w:ascii="Frutiger-Cn" w:eastAsiaTheme="minorHAnsi" w:hAnsi="Frutiger-Cn" w:cs="Frutiger-Cn"/>
          <w:sz w:val="18"/>
          <w:szCs w:val="18"/>
          <w:lang w:eastAsia="en-US"/>
        </w:rPr>
        <w:t>V - cada membro da comissão julgadora poderá formular perguntas sobre o plano ou programa, não podendo ultrapassar o prazo de quinze minutos, assegurado ao candidato igual tempo para resposta.</w:t>
      </w:r>
    </w:p>
    <w:p w:rsidR="00E717E2" w:rsidRPr="00A26929" w:rsidRDefault="006C392E" w:rsidP="006C392E">
      <w:pPr>
        <w:autoSpaceDE w:val="0"/>
        <w:autoSpaceDN w:val="0"/>
        <w:adjustRightInd w:val="0"/>
        <w:jc w:val="both"/>
        <w:rPr>
          <w:rFonts w:ascii="Frutiger-Cn" w:eastAsiaTheme="minorHAnsi" w:hAnsi="Frutiger-Cn" w:cs="Frutiger-Cn"/>
          <w:sz w:val="18"/>
          <w:szCs w:val="18"/>
          <w:lang w:eastAsia="en-US"/>
        </w:rPr>
        <w:sectPr w:rsidR="00E717E2" w:rsidRPr="00A26929" w:rsidSect="00471EFC">
          <w:type w:val="continuous"/>
          <w:pgSz w:w="12240" w:h="15840"/>
          <w:pgMar w:top="794" w:right="900" w:bottom="794" w:left="567" w:header="720" w:footer="720" w:gutter="0"/>
          <w:cols w:num="2" w:space="720" w:equalWidth="0">
            <w:col w:w="5387" w:space="709"/>
            <w:col w:w="4677"/>
          </w:cols>
          <w:noEndnote/>
        </w:sectPr>
      </w:pPr>
      <w:bookmarkStart w:id="0" w:name="_GoBack"/>
      <w:bookmarkEnd w:id="0"/>
      <w:r w:rsidRPr="006C392E">
        <w:rPr>
          <w:rFonts w:ascii="Frutiger-Cn" w:eastAsiaTheme="minorHAnsi" w:hAnsi="Frutiger-Cn" w:cs="Frutiger-Cn"/>
          <w:sz w:val="18"/>
          <w:szCs w:val="18"/>
          <w:lang w:eastAsia="en-US"/>
        </w:rPr>
        <w:t>Demais informações poderão ser obtidas na Assistência Técnica Acadêmica da Faculdade de Filosofia, Ciências e Letras de Ribeirão Preto da Universidade de São Paulo, no endereço acima citado ou pelo e-mail atac@listas.ffclrp.usp.br.(2011.1.485.59.7)</w:t>
      </w:r>
      <w:r w:rsidR="002F1C8F" w:rsidRPr="002F1C8F">
        <w:rPr>
          <w:rFonts w:ascii="Frutiger-Cn" w:eastAsiaTheme="minorHAnsi" w:hAnsi="Frutiger-Cn" w:cs="Frutiger-Cn"/>
          <w:sz w:val="18"/>
          <w:szCs w:val="18"/>
          <w:lang w:eastAsia="en-US"/>
        </w:rPr>
        <w:t>.</w:t>
      </w:r>
      <w:proofErr w:type="gramStart"/>
    </w:p>
    <w:p w:rsidR="00471EFC" w:rsidRDefault="00471EFC" w:rsidP="00DA5866">
      <w:pPr>
        <w:autoSpaceDE w:val="0"/>
        <w:autoSpaceDN w:val="0"/>
        <w:adjustRightInd w:val="0"/>
        <w:ind w:right="-42"/>
        <w:jc w:val="both"/>
      </w:pPr>
      <w:proofErr w:type="gramEnd"/>
    </w:p>
    <w:sectPr w:rsidR="00471EFC" w:rsidSect="00254999">
      <w:pgSz w:w="12240" w:h="15840"/>
      <w:pgMar w:top="426" w:right="1361" w:bottom="568"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5648"/>
    <w:multiLevelType w:val="hybridMultilevel"/>
    <w:tmpl w:val="7AEE9348"/>
    <w:lvl w:ilvl="0" w:tplc="CAD6FBC0">
      <w:start w:val="10"/>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99"/>
    <w:rsid w:val="00022A21"/>
    <w:rsid w:val="001D13B8"/>
    <w:rsid w:val="00254999"/>
    <w:rsid w:val="002F1C8F"/>
    <w:rsid w:val="00386692"/>
    <w:rsid w:val="003A5C3B"/>
    <w:rsid w:val="00471EFC"/>
    <w:rsid w:val="0051339D"/>
    <w:rsid w:val="0053418C"/>
    <w:rsid w:val="005A5DE2"/>
    <w:rsid w:val="006C392E"/>
    <w:rsid w:val="00802248"/>
    <w:rsid w:val="00894DD9"/>
    <w:rsid w:val="008A2633"/>
    <w:rsid w:val="008C0A45"/>
    <w:rsid w:val="008D6F58"/>
    <w:rsid w:val="00AE3566"/>
    <w:rsid w:val="00B54D89"/>
    <w:rsid w:val="00BB7690"/>
    <w:rsid w:val="00C831AB"/>
    <w:rsid w:val="00C83398"/>
    <w:rsid w:val="00C9115C"/>
    <w:rsid w:val="00CE6444"/>
    <w:rsid w:val="00CF2C7B"/>
    <w:rsid w:val="00DA5866"/>
    <w:rsid w:val="00E55B47"/>
    <w:rsid w:val="00E717E2"/>
    <w:rsid w:val="00EB00DA"/>
    <w:rsid w:val="00EE3C71"/>
    <w:rsid w:val="00F17B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9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4999"/>
    <w:pPr>
      <w:ind w:left="720"/>
      <w:contextualSpacing/>
    </w:pPr>
  </w:style>
  <w:style w:type="character" w:styleId="Hyperlink">
    <w:name w:val="Hyperlink"/>
    <w:semiHidden/>
    <w:rsid w:val="00254999"/>
    <w:rPr>
      <w:color w:val="0000FF"/>
      <w:u w:val="single"/>
    </w:rPr>
  </w:style>
  <w:style w:type="paragraph" w:styleId="Corpodetexto3">
    <w:name w:val="Body Text 3"/>
    <w:basedOn w:val="Normal"/>
    <w:link w:val="Corpodetexto3Char"/>
    <w:rsid w:val="00254999"/>
    <w:pPr>
      <w:jc w:val="both"/>
    </w:pPr>
    <w:rPr>
      <w:noProof/>
      <w:lang w:val="pt-PT"/>
    </w:rPr>
  </w:style>
  <w:style w:type="character" w:customStyle="1" w:styleId="Corpodetexto3Char">
    <w:name w:val="Corpo de texto 3 Char"/>
    <w:basedOn w:val="Fontepargpadro"/>
    <w:link w:val="Corpodetexto3"/>
    <w:rsid w:val="00254999"/>
    <w:rPr>
      <w:rFonts w:ascii="Times New Roman" w:eastAsia="Times New Roman" w:hAnsi="Times New Roman" w:cs="Times New Roman"/>
      <w:noProof/>
      <w:sz w:val="24"/>
      <w:szCs w:val="24"/>
      <w:lang w:val="pt-PT" w:eastAsia="pt-BR"/>
    </w:rPr>
  </w:style>
  <w:style w:type="paragraph" w:styleId="Textodebalo">
    <w:name w:val="Balloon Text"/>
    <w:basedOn w:val="Normal"/>
    <w:link w:val="TextodebaloChar"/>
    <w:uiPriority w:val="99"/>
    <w:semiHidden/>
    <w:unhideWhenUsed/>
    <w:rsid w:val="001D13B8"/>
    <w:rPr>
      <w:rFonts w:ascii="Tahoma" w:hAnsi="Tahoma" w:cs="Tahoma"/>
      <w:sz w:val="16"/>
      <w:szCs w:val="16"/>
    </w:rPr>
  </w:style>
  <w:style w:type="character" w:customStyle="1" w:styleId="TextodebaloChar">
    <w:name w:val="Texto de balão Char"/>
    <w:basedOn w:val="Fontepargpadro"/>
    <w:link w:val="Textodebalo"/>
    <w:uiPriority w:val="99"/>
    <w:semiHidden/>
    <w:rsid w:val="001D13B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9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4999"/>
    <w:pPr>
      <w:ind w:left="720"/>
      <w:contextualSpacing/>
    </w:pPr>
  </w:style>
  <w:style w:type="character" w:styleId="Hyperlink">
    <w:name w:val="Hyperlink"/>
    <w:semiHidden/>
    <w:rsid w:val="00254999"/>
    <w:rPr>
      <w:color w:val="0000FF"/>
      <w:u w:val="single"/>
    </w:rPr>
  </w:style>
  <w:style w:type="paragraph" w:styleId="Corpodetexto3">
    <w:name w:val="Body Text 3"/>
    <w:basedOn w:val="Normal"/>
    <w:link w:val="Corpodetexto3Char"/>
    <w:rsid w:val="00254999"/>
    <w:pPr>
      <w:jc w:val="both"/>
    </w:pPr>
    <w:rPr>
      <w:noProof/>
      <w:lang w:val="pt-PT"/>
    </w:rPr>
  </w:style>
  <w:style w:type="character" w:customStyle="1" w:styleId="Corpodetexto3Char">
    <w:name w:val="Corpo de texto 3 Char"/>
    <w:basedOn w:val="Fontepargpadro"/>
    <w:link w:val="Corpodetexto3"/>
    <w:rsid w:val="00254999"/>
    <w:rPr>
      <w:rFonts w:ascii="Times New Roman" w:eastAsia="Times New Roman" w:hAnsi="Times New Roman" w:cs="Times New Roman"/>
      <w:noProof/>
      <w:sz w:val="24"/>
      <w:szCs w:val="24"/>
      <w:lang w:val="pt-PT" w:eastAsia="pt-BR"/>
    </w:rPr>
  </w:style>
  <w:style w:type="paragraph" w:styleId="Textodebalo">
    <w:name w:val="Balloon Text"/>
    <w:basedOn w:val="Normal"/>
    <w:link w:val="TextodebaloChar"/>
    <w:uiPriority w:val="99"/>
    <w:semiHidden/>
    <w:unhideWhenUsed/>
    <w:rsid w:val="001D13B8"/>
    <w:rPr>
      <w:rFonts w:ascii="Tahoma" w:hAnsi="Tahoma" w:cs="Tahoma"/>
      <w:sz w:val="16"/>
      <w:szCs w:val="16"/>
    </w:rPr>
  </w:style>
  <w:style w:type="character" w:customStyle="1" w:styleId="TextodebaloChar">
    <w:name w:val="Texto de balão Char"/>
    <w:basedOn w:val="Fontepargpadro"/>
    <w:link w:val="Textodebalo"/>
    <w:uiPriority w:val="99"/>
    <w:semiHidden/>
    <w:rsid w:val="001D13B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2921</Words>
  <Characters>17034</Characters>
  <Application>Microsoft Office Word</Application>
  <DocSecurity>0</DocSecurity>
  <Lines>425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Assistência Técnica Acadêmica - FFCLRP/USP</cp:lastModifiedBy>
  <cp:revision>3</cp:revision>
  <cp:lastPrinted>2017-02-15T11:59:00Z</cp:lastPrinted>
  <dcterms:created xsi:type="dcterms:W3CDTF">2018-02-15T13:26:00Z</dcterms:created>
  <dcterms:modified xsi:type="dcterms:W3CDTF">2018-02-15T13:31:00Z</dcterms:modified>
</cp:coreProperties>
</file>